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810"/>
        <w:gridCol w:w="4541"/>
        <w:gridCol w:w="1276"/>
        <w:gridCol w:w="1275"/>
        <w:gridCol w:w="1701"/>
        <w:gridCol w:w="1464"/>
      </w:tblGrid>
      <w:tr w:rsidR="00F31477" w:rsidRPr="00EB13BC" w14:paraId="34C43878" w14:textId="77777777" w:rsidTr="00565581">
        <w:trPr>
          <w:trHeight w:val="215"/>
        </w:trPr>
        <w:tc>
          <w:tcPr>
            <w:tcW w:w="15067" w:type="dxa"/>
            <w:gridSpan w:val="6"/>
            <w:shd w:val="clear" w:color="auto" w:fill="auto"/>
          </w:tcPr>
          <w:p w14:paraId="61A08E56" w14:textId="0D65A334" w:rsidR="00D318C2" w:rsidRPr="00D76C1D"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Titlul actului</w:t>
            </w:r>
            <w:r w:rsidR="003012E5" w:rsidRPr="00D76C1D">
              <w:rPr>
                <w:rFonts w:ascii="Times New Roman" w:hAnsi="Times New Roman"/>
                <w:b/>
                <w:bCs/>
                <w:sz w:val="20"/>
                <w:szCs w:val="20"/>
                <w:lang w:val="ro-RO"/>
              </w:rPr>
              <w:t xml:space="preserve"> </w:t>
            </w:r>
            <w:r w:rsidRPr="00D76C1D">
              <w:rPr>
                <w:rFonts w:ascii="Times New Roman" w:hAnsi="Times New Roman"/>
                <w:b/>
                <w:bCs/>
                <w:sz w:val="20"/>
                <w:szCs w:val="20"/>
                <w:lang w:val="ro-RO"/>
              </w:rPr>
              <w:t>Uniunii Europene, inclusiv cele mai recente amendamente incluse</w:t>
            </w:r>
          </w:p>
          <w:p w14:paraId="45C7DE74" w14:textId="175B1F0F" w:rsidR="00005DC3" w:rsidRDefault="00005DC3" w:rsidP="00F241C5">
            <w:pPr>
              <w:spacing w:after="0"/>
              <w:rPr>
                <w:rFonts w:ascii="Times New Roman" w:hAnsi="Times New Roman"/>
                <w:b/>
                <w:bCs/>
                <w:color w:val="000000" w:themeColor="text1"/>
                <w:sz w:val="20"/>
                <w:szCs w:val="20"/>
                <w:shd w:val="clear" w:color="auto" w:fill="FFFFFF"/>
                <w:lang w:val="fr-FR"/>
              </w:rPr>
            </w:pPr>
            <w:bookmarkStart w:id="0" w:name="_Hlk139899716"/>
            <w:proofErr w:type="spellStart"/>
            <w:r w:rsidRPr="00005DC3">
              <w:rPr>
                <w:rFonts w:ascii="Times New Roman" w:hAnsi="Times New Roman"/>
                <w:b/>
                <w:bCs/>
                <w:color w:val="000000" w:themeColor="text1"/>
                <w:sz w:val="20"/>
                <w:szCs w:val="20"/>
                <w:shd w:val="clear" w:color="auto" w:fill="FFFFFF"/>
                <w:lang w:val="fr-FR"/>
              </w:rPr>
              <w:t>Prezentul</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Regulament</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transpune</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Regulamentul</w:t>
            </w:r>
            <w:proofErr w:type="spellEnd"/>
            <w:r w:rsidRPr="00005DC3">
              <w:rPr>
                <w:rFonts w:ascii="Times New Roman" w:hAnsi="Times New Roman"/>
                <w:b/>
                <w:bCs/>
                <w:color w:val="000000" w:themeColor="text1"/>
                <w:sz w:val="20"/>
                <w:szCs w:val="20"/>
                <w:shd w:val="clear" w:color="auto" w:fill="FFFFFF"/>
                <w:lang w:val="fr-FR"/>
              </w:rPr>
              <w:t xml:space="preserve"> (UE) 2019/1784 al </w:t>
            </w:r>
            <w:proofErr w:type="spellStart"/>
            <w:r w:rsidRPr="00005DC3">
              <w:rPr>
                <w:rFonts w:ascii="Times New Roman" w:hAnsi="Times New Roman"/>
                <w:b/>
                <w:bCs/>
                <w:color w:val="000000" w:themeColor="text1"/>
                <w:sz w:val="20"/>
                <w:szCs w:val="20"/>
                <w:shd w:val="clear" w:color="auto" w:fill="FFFFFF"/>
                <w:lang w:val="fr-FR"/>
              </w:rPr>
              <w:t>Comisiei</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din</w:t>
            </w:r>
            <w:proofErr w:type="spellEnd"/>
            <w:r w:rsidRPr="00005DC3">
              <w:rPr>
                <w:rFonts w:ascii="Times New Roman" w:hAnsi="Times New Roman"/>
                <w:b/>
                <w:bCs/>
                <w:color w:val="000000" w:themeColor="text1"/>
                <w:sz w:val="20"/>
                <w:szCs w:val="20"/>
                <w:shd w:val="clear" w:color="auto" w:fill="FFFFFF"/>
                <w:lang w:val="fr-FR"/>
              </w:rPr>
              <w:t xml:space="preserve"> 1 </w:t>
            </w:r>
            <w:proofErr w:type="spellStart"/>
            <w:r w:rsidRPr="00005DC3">
              <w:rPr>
                <w:rFonts w:ascii="Times New Roman" w:hAnsi="Times New Roman"/>
                <w:b/>
                <w:bCs/>
                <w:color w:val="000000" w:themeColor="text1"/>
                <w:sz w:val="20"/>
                <w:szCs w:val="20"/>
                <w:shd w:val="clear" w:color="auto" w:fill="FFFFFF"/>
                <w:lang w:val="fr-FR"/>
              </w:rPr>
              <w:t>octombrie</w:t>
            </w:r>
            <w:proofErr w:type="spellEnd"/>
            <w:r w:rsidRPr="00005DC3">
              <w:rPr>
                <w:rFonts w:ascii="Times New Roman" w:hAnsi="Times New Roman"/>
                <w:b/>
                <w:bCs/>
                <w:color w:val="000000" w:themeColor="text1"/>
                <w:sz w:val="20"/>
                <w:szCs w:val="20"/>
                <w:shd w:val="clear" w:color="auto" w:fill="FFFFFF"/>
                <w:lang w:val="fr-FR"/>
              </w:rPr>
              <w:t xml:space="preserve"> 2019 </w:t>
            </w:r>
            <w:proofErr w:type="spellStart"/>
            <w:r w:rsidRPr="00005DC3">
              <w:rPr>
                <w:rFonts w:ascii="Times New Roman" w:hAnsi="Times New Roman"/>
                <w:b/>
                <w:bCs/>
                <w:color w:val="000000" w:themeColor="text1"/>
                <w:sz w:val="20"/>
                <w:szCs w:val="20"/>
                <w:shd w:val="clear" w:color="auto" w:fill="FFFFFF"/>
                <w:lang w:val="fr-FR"/>
              </w:rPr>
              <w:t>pentru</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stabilirea</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cerințelor</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în</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materie</w:t>
            </w:r>
            <w:proofErr w:type="spellEnd"/>
            <w:r w:rsidRPr="00005DC3">
              <w:rPr>
                <w:rFonts w:ascii="Times New Roman" w:hAnsi="Times New Roman"/>
                <w:b/>
                <w:bCs/>
                <w:color w:val="000000" w:themeColor="text1"/>
                <w:sz w:val="20"/>
                <w:szCs w:val="20"/>
                <w:shd w:val="clear" w:color="auto" w:fill="FFFFFF"/>
                <w:lang w:val="fr-FR"/>
              </w:rPr>
              <w:t xml:space="preserve"> de </w:t>
            </w:r>
            <w:proofErr w:type="spellStart"/>
            <w:r w:rsidRPr="00005DC3">
              <w:rPr>
                <w:rFonts w:ascii="Times New Roman" w:hAnsi="Times New Roman"/>
                <w:b/>
                <w:bCs/>
                <w:color w:val="000000" w:themeColor="text1"/>
                <w:sz w:val="20"/>
                <w:szCs w:val="20"/>
                <w:shd w:val="clear" w:color="auto" w:fill="FFFFFF"/>
                <w:lang w:val="fr-FR"/>
              </w:rPr>
              <w:t>proiectare</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ecologică</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aplicabile</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echipamentelor</w:t>
            </w:r>
            <w:proofErr w:type="spellEnd"/>
            <w:r w:rsidRPr="00005DC3">
              <w:rPr>
                <w:rFonts w:ascii="Times New Roman" w:hAnsi="Times New Roman"/>
                <w:b/>
                <w:bCs/>
                <w:color w:val="000000" w:themeColor="text1"/>
                <w:sz w:val="20"/>
                <w:szCs w:val="20"/>
                <w:shd w:val="clear" w:color="auto" w:fill="FFFFFF"/>
                <w:lang w:val="fr-FR"/>
              </w:rPr>
              <w:t xml:space="preserve"> de </w:t>
            </w:r>
            <w:proofErr w:type="spellStart"/>
            <w:r w:rsidRPr="00005DC3">
              <w:rPr>
                <w:rFonts w:ascii="Times New Roman" w:hAnsi="Times New Roman"/>
                <w:b/>
                <w:bCs/>
                <w:color w:val="000000" w:themeColor="text1"/>
                <w:sz w:val="20"/>
                <w:szCs w:val="20"/>
                <w:shd w:val="clear" w:color="auto" w:fill="FFFFFF"/>
                <w:lang w:val="fr-FR"/>
              </w:rPr>
              <w:t>sudură</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în</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temeiul</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Directivei</w:t>
            </w:r>
            <w:proofErr w:type="spellEnd"/>
            <w:r w:rsidRPr="00005DC3">
              <w:rPr>
                <w:rFonts w:ascii="Times New Roman" w:hAnsi="Times New Roman"/>
                <w:b/>
                <w:bCs/>
                <w:color w:val="000000" w:themeColor="text1"/>
                <w:sz w:val="20"/>
                <w:szCs w:val="20"/>
                <w:shd w:val="clear" w:color="auto" w:fill="FFFFFF"/>
                <w:lang w:val="fr-FR"/>
              </w:rPr>
              <w:t xml:space="preserve"> 2009/125/CE a </w:t>
            </w:r>
            <w:proofErr w:type="spellStart"/>
            <w:r w:rsidRPr="00005DC3">
              <w:rPr>
                <w:rFonts w:ascii="Times New Roman" w:hAnsi="Times New Roman"/>
                <w:b/>
                <w:bCs/>
                <w:color w:val="000000" w:themeColor="text1"/>
                <w:sz w:val="20"/>
                <w:szCs w:val="20"/>
                <w:shd w:val="clear" w:color="auto" w:fill="FFFFFF"/>
                <w:lang w:val="fr-FR"/>
              </w:rPr>
              <w:t>Parlamentului</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European</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și</w:t>
            </w:r>
            <w:proofErr w:type="spellEnd"/>
            <w:r w:rsidRPr="00005DC3">
              <w:rPr>
                <w:rFonts w:ascii="Times New Roman" w:hAnsi="Times New Roman"/>
                <w:b/>
                <w:bCs/>
                <w:color w:val="000000" w:themeColor="text1"/>
                <w:sz w:val="20"/>
                <w:szCs w:val="20"/>
                <w:shd w:val="clear" w:color="auto" w:fill="FFFFFF"/>
                <w:lang w:val="fr-FR"/>
              </w:rPr>
              <w:t xml:space="preserve"> a </w:t>
            </w:r>
            <w:proofErr w:type="spellStart"/>
            <w:r w:rsidRPr="00005DC3">
              <w:rPr>
                <w:rFonts w:ascii="Times New Roman" w:hAnsi="Times New Roman"/>
                <w:b/>
                <w:bCs/>
                <w:color w:val="000000" w:themeColor="text1"/>
                <w:sz w:val="20"/>
                <w:szCs w:val="20"/>
                <w:shd w:val="clear" w:color="auto" w:fill="FFFFFF"/>
                <w:lang w:val="fr-FR"/>
              </w:rPr>
              <w:t>Consiliului</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publicat</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în</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Jurnalul</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Oficial</w:t>
            </w:r>
            <w:proofErr w:type="spellEnd"/>
            <w:r w:rsidRPr="00005DC3">
              <w:rPr>
                <w:rFonts w:ascii="Times New Roman" w:hAnsi="Times New Roman"/>
                <w:b/>
                <w:bCs/>
                <w:color w:val="000000" w:themeColor="text1"/>
                <w:sz w:val="20"/>
                <w:szCs w:val="20"/>
                <w:shd w:val="clear" w:color="auto" w:fill="FFFFFF"/>
                <w:lang w:val="fr-FR"/>
              </w:rPr>
              <w:t xml:space="preserve"> al </w:t>
            </w:r>
            <w:proofErr w:type="spellStart"/>
            <w:r w:rsidRPr="00005DC3">
              <w:rPr>
                <w:rFonts w:ascii="Times New Roman" w:hAnsi="Times New Roman"/>
                <w:b/>
                <w:bCs/>
                <w:color w:val="000000" w:themeColor="text1"/>
                <w:sz w:val="20"/>
                <w:szCs w:val="20"/>
                <w:shd w:val="clear" w:color="auto" w:fill="FFFFFF"/>
                <w:lang w:val="fr-FR"/>
              </w:rPr>
              <w:t>Uniunii</w:t>
            </w:r>
            <w:proofErr w:type="spellEnd"/>
            <w:r w:rsidRPr="00005DC3">
              <w:rPr>
                <w:rFonts w:ascii="Times New Roman" w:hAnsi="Times New Roman"/>
                <w:b/>
                <w:bCs/>
                <w:color w:val="000000" w:themeColor="text1"/>
                <w:sz w:val="20"/>
                <w:szCs w:val="20"/>
                <w:shd w:val="clear" w:color="auto" w:fill="FFFFFF"/>
                <w:lang w:val="fr-FR"/>
              </w:rPr>
              <w:t xml:space="preserve"> </w:t>
            </w:r>
            <w:proofErr w:type="spellStart"/>
            <w:r w:rsidRPr="00005DC3">
              <w:rPr>
                <w:rFonts w:ascii="Times New Roman" w:hAnsi="Times New Roman"/>
                <w:b/>
                <w:bCs/>
                <w:color w:val="000000" w:themeColor="text1"/>
                <w:sz w:val="20"/>
                <w:szCs w:val="20"/>
                <w:shd w:val="clear" w:color="auto" w:fill="FFFFFF"/>
                <w:lang w:val="fr-FR"/>
              </w:rPr>
              <w:t>Europene</w:t>
            </w:r>
            <w:proofErr w:type="spellEnd"/>
            <w:r w:rsidRPr="00005DC3">
              <w:rPr>
                <w:rFonts w:ascii="Times New Roman" w:hAnsi="Times New Roman"/>
                <w:b/>
                <w:bCs/>
                <w:color w:val="000000" w:themeColor="text1"/>
                <w:sz w:val="20"/>
                <w:szCs w:val="20"/>
                <w:shd w:val="clear" w:color="auto" w:fill="FFFFFF"/>
                <w:lang w:val="fr-FR"/>
              </w:rPr>
              <w:t xml:space="preserve"> L 272, 25 </w:t>
            </w:r>
            <w:proofErr w:type="spellStart"/>
            <w:r w:rsidRPr="00005DC3">
              <w:rPr>
                <w:rFonts w:ascii="Times New Roman" w:hAnsi="Times New Roman"/>
                <w:b/>
                <w:bCs/>
                <w:color w:val="000000" w:themeColor="text1"/>
                <w:sz w:val="20"/>
                <w:szCs w:val="20"/>
                <w:shd w:val="clear" w:color="auto" w:fill="FFFFFF"/>
                <w:lang w:val="fr-FR"/>
              </w:rPr>
              <w:t>octombrie</w:t>
            </w:r>
            <w:proofErr w:type="spellEnd"/>
            <w:r w:rsidRPr="00005DC3">
              <w:rPr>
                <w:rFonts w:ascii="Times New Roman" w:hAnsi="Times New Roman"/>
                <w:b/>
                <w:bCs/>
                <w:color w:val="000000" w:themeColor="text1"/>
                <w:sz w:val="20"/>
                <w:szCs w:val="20"/>
                <w:shd w:val="clear" w:color="auto" w:fill="FFFFFF"/>
                <w:lang w:val="fr-FR"/>
              </w:rPr>
              <w:t xml:space="preserve"> 2019, CELEX 32019R1784</w:t>
            </w:r>
          </w:p>
          <w:bookmarkEnd w:id="0"/>
          <w:p w14:paraId="5A381681" w14:textId="6DFA9ACE" w:rsidR="002E06D7" w:rsidRPr="001005BE" w:rsidRDefault="00263A32" w:rsidP="00F241C5">
            <w:pPr>
              <w:spacing w:after="0"/>
              <w:rPr>
                <w:rFonts w:ascii="Times New Roman" w:hAnsi="Times New Roman"/>
                <w:b/>
                <w:sz w:val="20"/>
                <w:szCs w:val="20"/>
                <w:shd w:val="clear" w:color="auto" w:fill="FFFFFF"/>
                <w:lang w:val="fr-FR"/>
              </w:rPr>
            </w:pPr>
            <w:r w:rsidRPr="000D7CA9">
              <w:rPr>
                <w:rFonts w:ascii="Times New Roman" w:hAnsi="Times New Roman"/>
                <w:b/>
                <w:iCs/>
                <w:color w:val="000000" w:themeColor="text1"/>
                <w:sz w:val="20"/>
                <w:szCs w:val="20"/>
                <w:shd w:val="clear" w:color="auto" w:fill="FFFFFF"/>
                <w:lang w:val="fr-FR"/>
              </w:rPr>
              <w:t xml:space="preserve"> </w:t>
            </w:r>
          </w:p>
        </w:tc>
      </w:tr>
      <w:tr w:rsidR="008F4FF1" w:rsidRPr="00EB13BC" w14:paraId="6AB52BB5" w14:textId="77777777" w:rsidTr="00565581">
        <w:trPr>
          <w:trHeight w:val="554"/>
        </w:trPr>
        <w:tc>
          <w:tcPr>
            <w:tcW w:w="15067" w:type="dxa"/>
            <w:gridSpan w:val="6"/>
            <w:shd w:val="clear" w:color="auto" w:fill="auto"/>
          </w:tcPr>
          <w:p w14:paraId="4B5082C2" w14:textId="1F82A955" w:rsidR="00185C07" w:rsidRPr="00AE5D67" w:rsidRDefault="009447D5" w:rsidP="00AD256B">
            <w:pPr>
              <w:pStyle w:val="ListParagraph"/>
              <w:numPr>
                <w:ilvl w:val="0"/>
                <w:numId w:val="1"/>
              </w:numPr>
              <w:rPr>
                <w:rFonts w:ascii="Times New Roman" w:hAnsi="Times New Roman"/>
                <w:b/>
                <w:bCs/>
                <w:sz w:val="20"/>
                <w:szCs w:val="20"/>
                <w:lang w:val="ro-RO"/>
              </w:rPr>
            </w:pPr>
            <w:r w:rsidRPr="00AE5D67">
              <w:rPr>
                <w:rFonts w:ascii="Times New Roman" w:hAnsi="Times New Roman"/>
                <w:b/>
                <w:bCs/>
                <w:sz w:val="20"/>
                <w:szCs w:val="20"/>
                <w:lang w:val="ro-RO"/>
              </w:rPr>
              <w:t xml:space="preserve">Titlul actului normativ </w:t>
            </w:r>
            <w:proofErr w:type="spellStart"/>
            <w:r w:rsidRPr="00AE5D67">
              <w:rPr>
                <w:rFonts w:ascii="Times New Roman" w:hAnsi="Times New Roman"/>
                <w:b/>
                <w:bCs/>
                <w:sz w:val="20"/>
                <w:szCs w:val="20"/>
                <w:lang w:val="ro-RO"/>
              </w:rPr>
              <w:t>naţional</w:t>
            </w:r>
            <w:proofErr w:type="spellEnd"/>
            <w:r w:rsidR="00F913A9" w:rsidRPr="009F6847">
              <w:rPr>
                <w:rFonts w:ascii="Times New Roman" w:hAnsi="Times New Roman"/>
                <w:b/>
                <w:bCs/>
                <w:sz w:val="20"/>
                <w:szCs w:val="20"/>
                <w:lang w:val="ro-RO"/>
              </w:rPr>
              <w:t>:</w:t>
            </w:r>
            <w:r w:rsidR="003D20CB" w:rsidRPr="009F6847">
              <w:rPr>
                <w:rFonts w:ascii="Times New Roman" w:hAnsi="Times New Roman"/>
                <w:b/>
                <w:sz w:val="20"/>
                <w:szCs w:val="20"/>
                <w:lang w:val="fr-FR"/>
              </w:rPr>
              <w:t xml:space="preserve"> </w:t>
            </w:r>
            <w:proofErr w:type="spellStart"/>
            <w:r w:rsidR="008113EA" w:rsidRPr="0015664A">
              <w:rPr>
                <w:rFonts w:ascii="Times New Roman" w:hAnsi="Times New Roman"/>
                <w:b/>
                <w:bCs/>
                <w:color w:val="000000" w:themeColor="text1"/>
                <w:sz w:val="20"/>
                <w:szCs w:val="20"/>
                <w:lang w:val="fr-FR"/>
              </w:rPr>
              <w:t>Proiect</w:t>
            </w:r>
            <w:proofErr w:type="spellEnd"/>
            <w:r w:rsidR="008113EA" w:rsidRPr="0015664A">
              <w:rPr>
                <w:rFonts w:ascii="Times New Roman" w:hAnsi="Times New Roman"/>
                <w:b/>
                <w:bCs/>
                <w:color w:val="000000" w:themeColor="text1"/>
                <w:sz w:val="20"/>
                <w:szCs w:val="20"/>
                <w:lang w:val="fr-FR"/>
              </w:rPr>
              <w:t xml:space="preserve"> de </w:t>
            </w:r>
            <w:proofErr w:type="spellStart"/>
            <w:r w:rsidR="008113EA" w:rsidRPr="0015664A">
              <w:rPr>
                <w:rFonts w:ascii="Times New Roman" w:hAnsi="Times New Roman"/>
                <w:b/>
                <w:bCs/>
                <w:color w:val="000000" w:themeColor="text1"/>
                <w:sz w:val="20"/>
                <w:szCs w:val="20"/>
                <w:lang w:val="fr-FR"/>
              </w:rPr>
              <w:t>Hotărâre</w:t>
            </w:r>
            <w:proofErr w:type="spellEnd"/>
            <w:r w:rsidR="008113EA" w:rsidRPr="0015664A">
              <w:rPr>
                <w:rFonts w:ascii="Times New Roman" w:hAnsi="Times New Roman"/>
                <w:b/>
                <w:bCs/>
                <w:color w:val="000000" w:themeColor="text1"/>
                <w:sz w:val="20"/>
                <w:szCs w:val="20"/>
                <w:lang w:val="fr-FR"/>
              </w:rPr>
              <w:t xml:space="preserve"> de </w:t>
            </w:r>
            <w:proofErr w:type="spellStart"/>
            <w:r w:rsidR="008113EA" w:rsidRPr="0015664A">
              <w:rPr>
                <w:rFonts w:ascii="Times New Roman" w:hAnsi="Times New Roman"/>
                <w:b/>
                <w:bCs/>
                <w:color w:val="000000" w:themeColor="text1"/>
                <w:sz w:val="20"/>
                <w:szCs w:val="20"/>
                <w:lang w:val="fr-FR"/>
              </w:rPr>
              <w:t>Guvern</w:t>
            </w:r>
            <w:proofErr w:type="spellEnd"/>
            <w:r w:rsidR="008113EA" w:rsidRPr="0015664A">
              <w:rPr>
                <w:rFonts w:ascii="Times New Roman" w:eastAsia="Times New Roman" w:hAnsi="Times New Roman"/>
                <w:b/>
                <w:bCs/>
                <w:iCs/>
                <w:color w:val="000000" w:themeColor="text1"/>
                <w:sz w:val="20"/>
                <w:szCs w:val="20"/>
                <w:lang w:val="ro-RO"/>
              </w:rPr>
              <w:t xml:space="preserve"> cu privire la modificarea </w:t>
            </w:r>
            <w:r w:rsidR="008113EA" w:rsidRPr="00EB13BC">
              <w:rPr>
                <w:rFonts w:ascii="Times New Roman" w:hAnsi="Times New Roman"/>
                <w:b/>
                <w:bCs/>
                <w:color w:val="000000" w:themeColor="text1"/>
                <w:sz w:val="20"/>
                <w:szCs w:val="20"/>
                <w:lang w:val="pt-BR"/>
              </w:rPr>
              <w:t xml:space="preserve">Hotărârii Guvernului nr. 750 /2016 pentru aprobarea regulamentelor privind cerințele în materie de proiectare ecologică aplicabile produselor cu impact energetic, prin aprobarea </w:t>
            </w:r>
            <w:r w:rsidR="008113EA" w:rsidRPr="0015664A">
              <w:rPr>
                <w:rFonts w:ascii="Times New Roman" w:hAnsi="Times New Roman"/>
                <w:b/>
                <w:bCs/>
                <w:color w:val="000000"/>
                <w:sz w:val="20"/>
                <w:szCs w:val="20"/>
                <w:lang w:val="it-IT"/>
              </w:rPr>
              <w:t>Regulamentul cu privire la cerințele de proiectare ecologică aplicabile</w:t>
            </w:r>
            <w:r w:rsidR="008113EA" w:rsidRPr="00DC1104">
              <w:rPr>
                <w:rFonts w:ascii="Times New Roman" w:hAnsi="Times New Roman"/>
                <w:color w:val="000000" w:themeColor="text1"/>
                <w:sz w:val="20"/>
                <w:szCs w:val="20"/>
                <w:lang w:val="it-IT"/>
              </w:rPr>
              <w:t xml:space="preserve"> </w:t>
            </w:r>
            <w:r w:rsidR="008113EA" w:rsidRPr="008113EA">
              <w:rPr>
                <w:rFonts w:ascii="Times New Roman" w:hAnsi="Times New Roman"/>
                <w:b/>
                <w:bCs/>
                <w:color w:val="000000" w:themeColor="text1"/>
                <w:sz w:val="20"/>
                <w:szCs w:val="20"/>
                <w:lang w:val="it-IT"/>
              </w:rPr>
              <w:t>echipamentelor de sudură</w:t>
            </w:r>
          </w:p>
        </w:tc>
      </w:tr>
      <w:tr w:rsidR="008F4FF1" w:rsidRPr="00263A32" w14:paraId="0A96379A" w14:textId="77777777" w:rsidTr="00565581">
        <w:trPr>
          <w:trHeight w:val="215"/>
        </w:trPr>
        <w:tc>
          <w:tcPr>
            <w:tcW w:w="15067" w:type="dxa"/>
            <w:gridSpan w:val="6"/>
            <w:shd w:val="clear" w:color="auto" w:fill="auto"/>
          </w:tcPr>
          <w:p w14:paraId="435AB9C9" w14:textId="4211C20E" w:rsidR="009447D5" w:rsidRPr="00D76C1D" w:rsidRDefault="009447D5" w:rsidP="00266804">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D76C1D">
              <w:rPr>
                <w:rFonts w:ascii="Times New Roman" w:hAnsi="Times New Roman"/>
                <w:b/>
                <w:bCs/>
                <w:sz w:val="20"/>
                <w:szCs w:val="20"/>
                <w:lang w:val="ro-RO"/>
              </w:rPr>
              <w:t xml:space="preserve">Gradul de </w:t>
            </w:r>
            <w:r w:rsidR="00D318C2" w:rsidRPr="00D76C1D">
              <w:rPr>
                <w:rFonts w:ascii="Times New Roman" w:hAnsi="Times New Roman"/>
                <w:b/>
                <w:bCs/>
                <w:sz w:val="20"/>
                <w:szCs w:val="20"/>
                <w:lang w:val="ro-RO"/>
              </w:rPr>
              <w:t>compatibilitate</w:t>
            </w:r>
            <w:r w:rsidR="00E22B21" w:rsidRPr="00D76C1D">
              <w:rPr>
                <w:rFonts w:ascii="Times New Roman" w:hAnsi="Times New Roman"/>
                <w:b/>
                <w:bCs/>
                <w:sz w:val="20"/>
                <w:szCs w:val="20"/>
                <w:lang w:val="ro-RO"/>
              </w:rPr>
              <w:t>:</w:t>
            </w:r>
            <w:r w:rsidR="00612E45" w:rsidRPr="00D76C1D">
              <w:rPr>
                <w:rFonts w:ascii="Times New Roman" w:hAnsi="Times New Roman"/>
                <w:b/>
                <w:bCs/>
                <w:sz w:val="20"/>
                <w:szCs w:val="20"/>
                <w:lang w:val="ro-RO"/>
              </w:rPr>
              <w:t xml:space="preserve"> </w:t>
            </w:r>
            <w:r w:rsidR="00A67541">
              <w:rPr>
                <w:rFonts w:ascii="Times New Roman" w:hAnsi="Times New Roman"/>
                <w:b/>
                <w:bCs/>
                <w:sz w:val="20"/>
                <w:szCs w:val="20"/>
                <w:lang w:val="ro-RO"/>
              </w:rPr>
              <w:t>C</w:t>
            </w:r>
            <w:r w:rsidR="007F2796" w:rsidRPr="00D76C1D">
              <w:rPr>
                <w:rFonts w:ascii="Times New Roman" w:hAnsi="Times New Roman"/>
                <w:b/>
                <w:bCs/>
                <w:sz w:val="20"/>
                <w:szCs w:val="20"/>
                <w:lang w:val="ro-RO"/>
              </w:rPr>
              <w:t xml:space="preserve">ompatibil </w:t>
            </w:r>
          </w:p>
        </w:tc>
      </w:tr>
      <w:tr w:rsidR="008F4FF1" w:rsidRPr="00C951E7" w14:paraId="120FBFB9" w14:textId="77777777" w:rsidTr="00392D8D">
        <w:trPr>
          <w:trHeight w:val="1046"/>
        </w:trPr>
        <w:tc>
          <w:tcPr>
            <w:tcW w:w="4810" w:type="dxa"/>
            <w:shd w:val="clear" w:color="auto" w:fill="auto"/>
            <w:vAlign w:val="center"/>
          </w:tcPr>
          <w:p w14:paraId="3FDFD1C8" w14:textId="19F035CF" w:rsidR="007F2796" w:rsidRPr="00D76C1D"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 xml:space="preserve">Actul </w:t>
            </w:r>
            <w:r w:rsidR="004B5586" w:rsidRPr="00D76C1D">
              <w:rPr>
                <w:rFonts w:ascii="Times New Roman" w:hAnsi="Times New Roman"/>
                <w:b/>
                <w:bCs/>
                <w:sz w:val="20"/>
                <w:szCs w:val="20"/>
                <w:lang w:val="ro-RO"/>
              </w:rPr>
              <w:t>Uniunii Europene</w:t>
            </w:r>
            <w:r w:rsidR="0074658B" w:rsidRPr="00D76C1D">
              <w:rPr>
                <w:rFonts w:ascii="Times New Roman" w:hAnsi="Times New Roman"/>
                <w:b/>
                <w:bCs/>
                <w:sz w:val="20"/>
                <w:szCs w:val="20"/>
                <w:lang w:val="ro-RO"/>
              </w:rPr>
              <w:t xml:space="preserve"> </w:t>
            </w:r>
          </w:p>
        </w:tc>
        <w:tc>
          <w:tcPr>
            <w:tcW w:w="4541" w:type="dxa"/>
            <w:shd w:val="clear" w:color="auto" w:fill="auto"/>
            <w:vAlign w:val="center"/>
          </w:tcPr>
          <w:p w14:paraId="5890A147" w14:textId="41E855B8" w:rsidR="009447D5" w:rsidRPr="00D76C1D" w:rsidRDefault="00285F15" w:rsidP="00285F15">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D76C1D" w:rsidRDefault="007F2796" w:rsidP="007F2796">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D76C1D" w:rsidRDefault="007F2796" w:rsidP="007F2796">
            <w:pPr>
              <w:autoSpaceDE w:val="0"/>
              <w:spacing w:after="0" w:line="240" w:lineRule="auto"/>
              <w:jc w:val="center"/>
              <w:rPr>
                <w:rFonts w:ascii="Times New Roman" w:hAnsi="Times New Roman"/>
                <w:b/>
                <w:bCs/>
                <w:sz w:val="20"/>
                <w:szCs w:val="20"/>
                <w:lang w:val="ro-RO"/>
              </w:rPr>
            </w:pPr>
            <w:proofErr w:type="spellStart"/>
            <w:r w:rsidRPr="00D76C1D">
              <w:rPr>
                <w:rFonts w:ascii="Times New Roman" w:hAnsi="Times New Roman"/>
                <w:b/>
                <w:bCs/>
                <w:sz w:val="20"/>
                <w:szCs w:val="20"/>
                <w:lang w:val="ro-RO"/>
              </w:rPr>
              <w:t>Diferenţele</w:t>
            </w:r>
            <w:proofErr w:type="spellEnd"/>
          </w:p>
          <w:p w14:paraId="41D7ED80" w14:textId="6107EE96" w:rsidR="009447D5" w:rsidRPr="00D76C1D"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D76C1D" w:rsidRDefault="006F61B6" w:rsidP="00586B35">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D76C1D" w:rsidRDefault="006F61B6" w:rsidP="005F29C7">
            <w:pPr>
              <w:spacing w:after="0"/>
              <w:jc w:val="center"/>
              <w:rPr>
                <w:rFonts w:ascii="Times New Roman" w:hAnsi="Times New Roman"/>
                <w:b/>
                <w:sz w:val="20"/>
                <w:szCs w:val="20"/>
                <w:lang w:val="ro-RO"/>
              </w:rPr>
            </w:pPr>
            <w:r w:rsidRPr="00D76C1D">
              <w:rPr>
                <w:rFonts w:ascii="Times New Roman" w:hAnsi="Times New Roman"/>
                <w:b/>
                <w:sz w:val="20"/>
                <w:szCs w:val="20"/>
                <w:lang w:val="ro-RO"/>
              </w:rPr>
              <w:t>Autoritatea/</w:t>
            </w:r>
          </w:p>
          <w:p w14:paraId="7EBC1F75" w14:textId="6E5DE15C" w:rsidR="008020B4" w:rsidRPr="00D76C1D" w:rsidRDefault="006F61B6" w:rsidP="005F29C7">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persoana responsabilă</w:t>
            </w:r>
          </w:p>
        </w:tc>
      </w:tr>
      <w:tr w:rsidR="007F2796" w:rsidRPr="00C951E7" w14:paraId="5BC0D787" w14:textId="77777777" w:rsidTr="009F5405">
        <w:trPr>
          <w:trHeight w:val="570"/>
        </w:trPr>
        <w:tc>
          <w:tcPr>
            <w:tcW w:w="4810" w:type="dxa"/>
            <w:shd w:val="clear" w:color="auto" w:fill="auto"/>
            <w:vAlign w:val="center"/>
          </w:tcPr>
          <w:p w14:paraId="13673F9A" w14:textId="1019302F" w:rsidR="007F2796" w:rsidRPr="00C951E7" w:rsidRDefault="007F2796" w:rsidP="007F2796">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4.</w:t>
            </w:r>
          </w:p>
        </w:tc>
        <w:tc>
          <w:tcPr>
            <w:tcW w:w="4541" w:type="dxa"/>
            <w:shd w:val="clear" w:color="auto" w:fill="auto"/>
            <w:vAlign w:val="center"/>
          </w:tcPr>
          <w:p w14:paraId="7AFFBFC6" w14:textId="315A4242"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C951E7" w:rsidRDefault="007F2796" w:rsidP="00586B35">
            <w:pPr>
              <w:pStyle w:val="ColorfulList-Accent11"/>
              <w:spacing w:after="0" w:line="240" w:lineRule="auto"/>
              <w:ind w:left="0"/>
              <w:jc w:val="center"/>
              <w:rPr>
                <w:rFonts w:ascii="Times New Roman" w:hAnsi="Times New Roman"/>
                <w:b/>
                <w:bCs/>
                <w:sz w:val="24"/>
                <w:szCs w:val="24"/>
                <w:lang w:val="ro-RO"/>
              </w:rPr>
            </w:pPr>
            <w:r w:rsidRPr="00C951E7">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9.</w:t>
            </w:r>
          </w:p>
        </w:tc>
      </w:tr>
      <w:tr w:rsidR="000921E9" w:rsidRPr="00C951E7" w14:paraId="2A6A5A79" w14:textId="77777777" w:rsidTr="000921E9">
        <w:trPr>
          <w:trHeight w:val="58"/>
        </w:trPr>
        <w:tc>
          <w:tcPr>
            <w:tcW w:w="4810" w:type="dxa"/>
            <w:shd w:val="clear" w:color="auto" w:fill="auto"/>
          </w:tcPr>
          <w:p w14:paraId="6AAE1C5E" w14:textId="77777777" w:rsidR="000921E9" w:rsidRPr="00EB13BC" w:rsidRDefault="00F241C5" w:rsidP="00F241C5">
            <w:pPr>
              <w:shd w:val="clear" w:color="auto" w:fill="FFFFFF"/>
              <w:spacing w:after="0" w:line="240" w:lineRule="auto"/>
              <w:jc w:val="center"/>
              <w:rPr>
                <w:rFonts w:ascii="Times New Roman" w:eastAsia="Arial Unicode MS" w:hAnsi="Times New Roman"/>
                <w:i/>
                <w:iCs/>
                <w:color w:val="333333"/>
                <w:sz w:val="20"/>
                <w:szCs w:val="20"/>
                <w:shd w:val="clear" w:color="auto" w:fill="FFFFFF"/>
                <w:lang w:val="pt-BR"/>
              </w:rPr>
            </w:pPr>
            <w:r w:rsidRPr="00EB13BC">
              <w:rPr>
                <w:rFonts w:ascii="Times New Roman" w:eastAsia="Arial Unicode MS" w:hAnsi="Times New Roman"/>
                <w:i/>
                <w:iCs/>
                <w:color w:val="333333"/>
                <w:sz w:val="20"/>
                <w:szCs w:val="20"/>
                <w:shd w:val="clear" w:color="auto" w:fill="FFFFFF"/>
                <w:lang w:val="pt-BR"/>
              </w:rPr>
              <w:t>Articolul 1</w:t>
            </w:r>
          </w:p>
          <w:p w14:paraId="2DAB9F05" w14:textId="0477FAFA" w:rsidR="00F241C5" w:rsidRPr="00EB13BC" w:rsidRDefault="00F241C5" w:rsidP="00F241C5">
            <w:pPr>
              <w:shd w:val="clear" w:color="auto" w:fill="FFFFFF"/>
              <w:spacing w:after="0" w:line="240" w:lineRule="auto"/>
              <w:jc w:val="center"/>
              <w:rPr>
                <w:rFonts w:ascii="Times New Roman" w:eastAsia="Arial Unicode MS" w:hAnsi="Times New Roman"/>
                <w:b/>
                <w:bCs/>
                <w:color w:val="000000" w:themeColor="text1"/>
                <w:sz w:val="20"/>
                <w:szCs w:val="20"/>
                <w:shd w:val="clear" w:color="auto" w:fill="FFFFFF"/>
                <w:lang w:val="pt-BR"/>
              </w:rPr>
            </w:pPr>
            <w:r w:rsidRPr="00EB13BC">
              <w:rPr>
                <w:rFonts w:ascii="Times New Roman" w:eastAsia="Arial Unicode MS" w:hAnsi="Times New Roman"/>
                <w:b/>
                <w:bCs/>
                <w:color w:val="000000" w:themeColor="text1"/>
                <w:sz w:val="20"/>
                <w:szCs w:val="20"/>
                <w:shd w:val="clear" w:color="auto" w:fill="FFFFFF"/>
                <w:lang w:val="pt-BR"/>
              </w:rPr>
              <w:t>Obiect și domeniu</w:t>
            </w:r>
            <w:r w:rsidR="001005BE" w:rsidRPr="00EB13BC">
              <w:rPr>
                <w:rFonts w:ascii="Times New Roman" w:eastAsia="Arial Unicode MS" w:hAnsi="Times New Roman"/>
                <w:b/>
                <w:bCs/>
                <w:color w:val="000000" w:themeColor="text1"/>
                <w:sz w:val="20"/>
                <w:szCs w:val="20"/>
                <w:shd w:val="clear" w:color="auto" w:fill="FFFFFF"/>
                <w:lang w:val="pt-BR"/>
              </w:rPr>
              <w:t>l</w:t>
            </w:r>
            <w:r w:rsidRPr="00EB13BC">
              <w:rPr>
                <w:rFonts w:ascii="Times New Roman" w:eastAsia="Arial Unicode MS" w:hAnsi="Times New Roman"/>
                <w:b/>
                <w:bCs/>
                <w:color w:val="000000" w:themeColor="text1"/>
                <w:sz w:val="20"/>
                <w:szCs w:val="20"/>
                <w:shd w:val="clear" w:color="auto" w:fill="FFFFFF"/>
                <w:lang w:val="pt-BR"/>
              </w:rPr>
              <w:t xml:space="preserve"> de aplicare</w:t>
            </w:r>
          </w:p>
          <w:p w14:paraId="6980E0E6" w14:textId="77777777" w:rsidR="001005BE" w:rsidRPr="00EB13BC" w:rsidRDefault="001005BE" w:rsidP="001005BE">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Prezentul regulament stabilește cerințele de proiectare ecologică pentru introducerea pe piață sau punerea în funcțiune a echipamentelor de sudură cu alimentare electrică.</w:t>
            </w:r>
          </w:p>
          <w:p w14:paraId="6BA32611" w14:textId="636309EE" w:rsidR="001005BE" w:rsidRPr="00EB13BC" w:rsidRDefault="001005BE" w:rsidP="001005BE">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lang w:val="pt-BR"/>
              </w:rPr>
              <w:t>Prezentul regulament se aplică echipamentelor de sudură care utilizează una sau mai multe dintre următoarele procese de sudare și procese conexe:</w:t>
            </w:r>
          </w:p>
          <w:p w14:paraId="4D3139AC" w14:textId="007C1F31" w:rsidR="004A367D" w:rsidRPr="000D7CA9" w:rsidRDefault="004A367D" w:rsidP="00266804">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proofErr w:type="spellStart"/>
            <w:r w:rsidRPr="000D7CA9">
              <w:rPr>
                <w:rFonts w:ascii="Times New Roman" w:eastAsia="Arial Unicode MS" w:hAnsi="Times New Roman"/>
                <w:color w:val="000000" w:themeColor="text1"/>
                <w:sz w:val="20"/>
                <w:szCs w:val="20"/>
                <w:shd w:val="clear" w:color="auto" w:fill="FFFFFF"/>
              </w:rPr>
              <w:t>sudare</w:t>
            </w:r>
            <w:proofErr w:type="spellEnd"/>
            <w:r w:rsidRPr="000D7CA9">
              <w:rPr>
                <w:rFonts w:ascii="Times New Roman" w:eastAsia="Arial Unicode MS" w:hAnsi="Times New Roman"/>
                <w:color w:val="000000" w:themeColor="text1"/>
                <w:sz w:val="20"/>
                <w:szCs w:val="20"/>
                <w:shd w:val="clear" w:color="auto" w:fill="FFFFFF"/>
              </w:rPr>
              <w:t xml:space="preserve"> </w:t>
            </w:r>
            <w:proofErr w:type="spellStart"/>
            <w:r w:rsidRPr="000D7CA9">
              <w:rPr>
                <w:rFonts w:ascii="Times New Roman" w:eastAsia="Arial Unicode MS" w:hAnsi="Times New Roman"/>
                <w:color w:val="000000" w:themeColor="text1"/>
                <w:sz w:val="20"/>
                <w:szCs w:val="20"/>
                <w:shd w:val="clear" w:color="auto" w:fill="FFFFFF"/>
              </w:rPr>
              <w:t>manual</w:t>
            </w:r>
            <w:r w:rsidR="000D7CA9" w:rsidRPr="000D7CA9">
              <w:rPr>
                <w:rFonts w:ascii="Times New Roman" w:eastAsia="Arial Unicode MS" w:hAnsi="Times New Roman"/>
                <w:color w:val="000000" w:themeColor="text1"/>
                <w:sz w:val="20"/>
                <w:szCs w:val="20"/>
                <w:shd w:val="clear" w:color="auto" w:fill="FFFFFF"/>
              </w:rPr>
              <w:t>ă</w:t>
            </w:r>
            <w:proofErr w:type="spellEnd"/>
            <w:r w:rsidRPr="000D7CA9">
              <w:rPr>
                <w:rFonts w:ascii="Times New Roman" w:eastAsia="Arial Unicode MS" w:hAnsi="Times New Roman"/>
                <w:color w:val="000000" w:themeColor="text1"/>
                <w:sz w:val="20"/>
                <w:szCs w:val="20"/>
                <w:shd w:val="clear" w:color="auto" w:fill="FFFFFF"/>
              </w:rPr>
              <w:t xml:space="preserve"> cu arc </w:t>
            </w:r>
            <w:proofErr w:type="gramStart"/>
            <w:r w:rsidRPr="000D7CA9">
              <w:rPr>
                <w:rFonts w:ascii="Times New Roman" w:eastAsia="Arial Unicode MS" w:hAnsi="Times New Roman"/>
                <w:color w:val="000000" w:themeColor="text1"/>
                <w:sz w:val="20"/>
                <w:szCs w:val="20"/>
                <w:shd w:val="clear" w:color="auto" w:fill="FFFFFF"/>
              </w:rPr>
              <w:t>electric;</w:t>
            </w:r>
            <w:proofErr w:type="gramEnd"/>
          </w:p>
          <w:p w14:paraId="05DCBB15" w14:textId="34D1D266" w:rsidR="004A367D" w:rsidRPr="000D7CA9" w:rsidRDefault="004A367D" w:rsidP="00266804">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proofErr w:type="spellStart"/>
            <w:r w:rsidRPr="000D7CA9">
              <w:rPr>
                <w:rFonts w:ascii="Times New Roman" w:hAnsi="Times New Roman"/>
                <w:color w:val="000000" w:themeColor="text1"/>
                <w:sz w:val="20"/>
                <w:szCs w:val="20"/>
                <w:shd w:val="clear" w:color="auto" w:fill="FFFFFF"/>
              </w:rPr>
              <w:t>sudare</w:t>
            </w:r>
            <w:proofErr w:type="spellEnd"/>
            <w:r w:rsidRPr="000D7CA9">
              <w:rPr>
                <w:rFonts w:ascii="Times New Roman" w:hAnsi="Times New Roman"/>
                <w:color w:val="000000" w:themeColor="text1"/>
                <w:sz w:val="20"/>
                <w:szCs w:val="20"/>
                <w:shd w:val="clear" w:color="auto" w:fill="FFFFFF"/>
              </w:rPr>
              <w:t xml:space="preserve"> cu arc </w:t>
            </w:r>
            <w:proofErr w:type="spellStart"/>
            <w:r w:rsidRPr="000D7CA9">
              <w:rPr>
                <w:rFonts w:ascii="Times New Roman" w:hAnsi="Times New Roman"/>
                <w:color w:val="000000" w:themeColor="text1"/>
                <w:sz w:val="20"/>
                <w:szCs w:val="20"/>
                <w:shd w:val="clear" w:color="auto" w:fill="FFFFFF"/>
              </w:rPr>
              <w:t>metalic</w:t>
            </w:r>
            <w:proofErr w:type="spellEnd"/>
            <w:r w:rsidRPr="000D7CA9">
              <w:rPr>
                <w:rFonts w:ascii="Times New Roman" w:hAnsi="Times New Roman"/>
                <w:color w:val="000000" w:themeColor="text1"/>
                <w:sz w:val="20"/>
                <w:szCs w:val="20"/>
                <w:shd w:val="clear" w:color="auto" w:fill="FFFFFF"/>
              </w:rPr>
              <w:t xml:space="preserve"> </w:t>
            </w:r>
            <w:proofErr w:type="spellStart"/>
            <w:proofErr w:type="gramStart"/>
            <w:r w:rsidRPr="000D7CA9">
              <w:rPr>
                <w:rFonts w:ascii="Times New Roman" w:hAnsi="Times New Roman"/>
                <w:color w:val="000000" w:themeColor="text1"/>
                <w:sz w:val="20"/>
                <w:szCs w:val="20"/>
                <w:shd w:val="clear" w:color="auto" w:fill="FFFFFF"/>
              </w:rPr>
              <w:t>ecranat</w:t>
            </w:r>
            <w:proofErr w:type="spellEnd"/>
            <w:r w:rsidRPr="000D7CA9">
              <w:rPr>
                <w:rFonts w:ascii="Times New Roman" w:hAnsi="Times New Roman"/>
                <w:color w:val="000000" w:themeColor="text1"/>
                <w:sz w:val="20"/>
                <w:szCs w:val="20"/>
                <w:shd w:val="clear" w:color="auto" w:fill="FFFFFF"/>
              </w:rPr>
              <w:t>;</w:t>
            </w:r>
            <w:proofErr w:type="gramEnd"/>
          </w:p>
          <w:p w14:paraId="54D690AA" w14:textId="520943C4" w:rsidR="004A367D" w:rsidRPr="000D7CA9" w:rsidRDefault="004A367D" w:rsidP="00266804">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proofErr w:type="spellStart"/>
            <w:r w:rsidRPr="000D7CA9">
              <w:rPr>
                <w:rFonts w:ascii="Times New Roman" w:hAnsi="Times New Roman"/>
                <w:color w:val="000000" w:themeColor="text1"/>
                <w:sz w:val="20"/>
                <w:szCs w:val="20"/>
                <w:shd w:val="clear" w:color="auto" w:fill="FFFFFF"/>
              </w:rPr>
              <w:t>sudare</w:t>
            </w:r>
            <w:proofErr w:type="spellEnd"/>
            <w:r w:rsidRPr="000D7CA9">
              <w:rPr>
                <w:rFonts w:ascii="Times New Roman" w:hAnsi="Times New Roman"/>
                <w:color w:val="000000" w:themeColor="text1"/>
                <w:sz w:val="20"/>
                <w:szCs w:val="20"/>
                <w:shd w:val="clear" w:color="auto" w:fill="FFFFFF"/>
              </w:rPr>
              <w:t xml:space="preserve"> sub </w:t>
            </w:r>
            <w:proofErr w:type="spellStart"/>
            <w:r w:rsidRPr="000D7CA9">
              <w:rPr>
                <w:rFonts w:ascii="Times New Roman" w:hAnsi="Times New Roman"/>
                <w:color w:val="000000" w:themeColor="text1"/>
                <w:sz w:val="20"/>
                <w:szCs w:val="20"/>
                <w:shd w:val="clear" w:color="auto" w:fill="FFFFFF"/>
              </w:rPr>
              <w:t>strat</w:t>
            </w:r>
            <w:proofErr w:type="spellEnd"/>
            <w:r w:rsidRPr="000D7CA9">
              <w:rPr>
                <w:rFonts w:ascii="Times New Roman" w:hAnsi="Times New Roman"/>
                <w:color w:val="000000" w:themeColor="text1"/>
                <w:sz w:val="20"/>
                <w:szCs w:val="20"/>
                <w:shd w:val="clear" w:color="auto" w:fill="FFFFFF"/>
              </w:rPr>
              <w:t xml:space="preserve"> de flux auto-</w:t>
            </w:r>
            <w:proofErr w:type="spellStart"/>
            <w:proofErr w:type="gramStart"/>
            <w:r w:rsidRPr="000D7CA9">
              <w:rPr>
                <w:rFonts w:ascii="Times New Roman" w:hAnsi="Times New Roman"/>
                <w:color w:val="000000" w:themeColor="text1"/>
                <w:sz w:val="20"/>
                <w:szCs w:val="20"/>
                <w:shd w:val="clear" w:color="auto" w:fill="FFFFFF"/>
              </w:rPr>
              <w:t>ecranat</w:t>
            </w:r>
            <w:proofErr w:type="spellEnd"/>
            <w:r w:rsidRPr="000D7CA9">
              <w:rPr>
                <w:rFonts w:ascii="Times New Roman" w:hAnsi="Times New Roman"/>
                <w:color w:val="000000" w:themeColor="text1"/>
                <w:sz w:val="20"/>
                <w:szCs w:val="20"/>
                <w:shd w:val="clear" w:color="auto" w:fill="FFFFFF"/>
              </w:rPr>
              <w:t>;</w:t>
            </w:r>
            <w:proofErr w:type="gramEnd"/>
          </w:p>
          <w:p w14:paraId="3E26E044" w14:textId="1D5001FF" w:rsidR="004A367D" w:rsidRPr="000D7CA9" w:rsidRDefault="004A367D" w:rsidP="00266804">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proofErr w:type="spellStart"/>
            <w:r w:rsidRPr="000D7CA9">
              <w:rPr>
                <w:rFonts w:ascii="Times New Roman" w:hAnsi="Times New Roman"/>
                <w:color w:val="000000" w:themeColor="text1"/>
                <w:sz w:val="20"/>
                <w:szCs w:val="20"/>
                <w:shd w:val="clear" w:color="auto" w:fill="FFFFFF"/>
              </w:rPr>
              <w:t>sudare</w:t>
            </w:r>
            <w:proofErr w:type="spellEnd"/>
            <w:r w:rsidRPr="000D7CA9">
              <w:rPr>
                <w:rFonts w:ascii="Times New Roman" w:hAnsi="Times New Roman"/>
                <w:color w:val="000000" w:themeColor="text1"/>
                <w:sz w:val="20"/>
                <w:szCs w:val="20"/>
                <w:shd w:val="clear" w:color="auto" w:fill="FFFFFF"/>
              </w:rPr>
              <w:t xml:space="preserve"> cu arc sub </w:t>
            </w:r>
            <w:proofErr w:type="spellStart"/>
            <w:r w:rsidRPr="000D7CA9">
              <w:rPr>
                <w:rFonts w:ascii="Times New Roman" w:hAnsi="Times New Roman"/>
                <w:color w:val="000000" w:themeColor="text1"/>
                <w:sz w:val="20"/>
                <w:szCs w:val="20"/>
                <w:shd w:val="clear" w:color="auto" w:fill="FFFFFF"/>
              </w:rPr>
              <w:t>strat</w:t>
            </w:r>
            <w:proofErr w:type="spellEnd"/>
            <w:r w:rsidRPr="000D7CA9">
              <w:rPr>
                <w:rFonts w:ascii="Times New Roman" w:hAnsi="Times New Roman"/>
                <w:color w:val="000000" w:themeColor="text1"/>
                <w:sz w:val="20"/>
                <w:szCs w:val="20"/>
                <w:shd w:val="clear" w:color="auto" w:fill="FFFFFF"/>
              </w:rPr>
              <w:t xml:space="preserve"> de </w:t>
            </w:r>
            <w:proofErr w:type="gramStart"/>
            <w:r w:rsidRPr="000D7CA9">
              <w:rPr>
                <w:rFonts w:ascii="Times New Roman" w:hAnsi="Times New Roman"/>
                <w:color w:val="000000" w:themeColor="text1"/>
                <w:sz w:val="20"/>
                <w:szCs w:val="20"/>
                <w:shd w:val="clear" w:color="auto" w:fill="FFFFFF"/>
              </w:rPr>
              <w:t>flux;</w:t>
            </w:r>
            <w:proofErr w:type="gramEnd"/>
          </w:p>
          <w:p w14:paraId="3B38FCB0" w14:textId="77777777" w:rsidR="004A367D" w:rsidRPr="00EB13BC" w:rsidRDefault="004A367D" w:rsidP="00266804">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sudare cu metal activ gaz și metal inert gaz;</w:t>
            </w:r>
          </w:p>
          <w:p w14:paraId="57CB2354" w14:textId="1858ABC7" w:rsidR="004A367D" w:rsidRPr="000D7CA9" w:rsidRDefault="004A367D" w:rsidP="00266804">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proofErr w:type="spellStart"/>
            <w:r w:rsidRPr="000D7CA9">
              <w:rPr>
                <w:rFonts w:ascii="Times New Roman" w:hAnsi="Times New Roman"/>
                <w:color w:val="000000" w:themeColor="text1"/>
                <w:sz w:val="20"/>
                <w:szCs w:val="20"/>
                <w:lang w:val="en-US"/>
              </w:rPr>
              <w:t>sudare</w:t>
            </w:r>
            <w:proofErr w:type="spellEnd"/>
            <w:r w:rsidRPr="000D7CA9">
              <w:rPr>
                <w:rFonts w:ascii="Times New Roman" w:hAnsi="Times New Roman"/>
                <w:color w:val="000000" w:themeColor="text1"/>
                <w:sz w:val="20"/>
                <w:szCs w:val="20"/>
                <w:lang w:val="en-US"/>
              </w:rPr>
              <w:t xml:space="preserve"> tungsten </w:t>
            </w:r>
            <w:proofErr w:type="spellStart"/>
            <w:r w:rsidRPr="000D7CA9">
              <w:rPr>
                <w:rFonts w:ascii="Times New Roman" w:hAnsi="Times New Roman"/>
                <w:color w:val="000000" w:themeColor="text1"/>
                <w:sz w:val="20"/>
                <w:szCs w:val="20"/>
                <w:lang w:val="en-US"/>
              </w:rPr>
              <w:t>în</w:t>
            </w:r>
            <w:proofErr w:type="spellEnd"/>
            <w:r w:rsidRPr="000D7CA9">
              <w:rPr>
                <w:rFonts w:ascii="Times New Roman" w:hAnsi="Times New Roman"/>
                <w:color w:val="000000" w:themeColor="text1"/>
                <w:sz w:val="20"/>
                <w:szCs w:val="20"/>
                <w:lang w:val="en-US"/>
              </w:rPr>
              <w:t xml:space="preserve"> </w:t>
            </w:r>
            <w:proofErr w:type="spellStart"/>
            <w:r w:rsidRPr="000D7CA9">
              <w:rPr>
                <w:rFonts w:ascii="Times New Roman" w:hAnsi="Times New Roman"/>
                <w:color w:val="000000" w:themeColor="text1"/>
                <w:sz w:val="20"/>
                <w:szCs w:val="20"/>
                <w:lang w:val="en-US"/>
              </w:rPr>
              <w:t>gaz</w:t>
            </w:r>
            <w:proofErr w:type="spellEnd"/>
            <w:r w:rsidRPr="000D7CA9">
              <w:rPr>
                <w:rFonts w:ascii="Times New Roman" w:hAnsi="Times New Roman"/>
                <w:color w:val="000000" w:themeColor="text1"/>
                <w:sz w:val="20"/>
                <w:szCs w:val="20"/>
                <w:lang w:val="en-US"/>
              </w:rPr>
              <w:t xml:space="preserve"> </w:t>
            </w:r>
            <w:proofErr w:type="gramStart"/>
            <w:r w:rsidRPr="000D7CA9">
              <w:rPr>
                <w:rFonts w:ascii="Times New Roman" w:hAnsi="Times New Roman"/>
                <w:color w:val="000000" w:themeColor="text1"/>
                <w:sz w:val="20"/>
                <w:szCs w:val="20"/>
                <w:lang w:val="en-US"/>
              </w:rPr>
              <w:t>inert;</w:t>
            </w:r>
            <w:proofErr w:type="gramEnd"/>
          </w:p>
          <w:p w14:paraId="410DE6EA" w14:textId="70BEDBE0" w:rsidR="004A367D" w:rsidRPr="00EB13BC" w:rsidRDefault="004A367D" w:rsidP="00266804">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tăiere cu arc de plasmă.</w:t>
            </w:r>
          </w:p>
          <w:p w14:paraId="61C13880" w14:textId="69AAAC66" w:rsidR="004A367D" w:rsidRPr="00EB13BC" w:rsidRDefault="004A367D" w:rsidP="001005BE">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Prezentul regulament nu se aplică echipamentelor de sudură care utilizează următoarele procese de sudare și procese conexe:</w:t>
            </w:r>
          </w:p>
          <w:p w14:paraId="4DFCB52D" w14:textId="1B64A7A4" w:rsidR="004A367D" w:rsidRPr="000D7CA9" w:rsidRDefault="004A367D" w:rsidP="00266804">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proofErr w:type="spellStart"/>
            <w:r w:rsidRPr="000D7CA9">
              <w:rPr>
                <w:rFonts w:ascii="Times New Roman" w:hAnsi="Times New Roman"/>
                <w:color w:val="000000" w:themeColor="text1"/>
                <w:sz w:val="20"/>
                <w:szCs w:val="20"/>
                <w:shd w:val="clear" w:color="auto" w:fill="FFFFFF"/>
              </w:rPr>
              <w:t>sudare</w:t>
            </w:r>
            <w:proofErr w:type="spellEnd"/>
            <w:r w:rsidRPr="000D7CA9">
              <w:rPr>
                <w:rFonts w:ascii="Times New Roman" w:hAnsi="Times New Roman"/>
                <w:color w:val="000000" w:themeColor="text1"/>
                <w:sz w:val="20"/>
                <w:szCs w:val="20"/>
                <w:shd w:val="clear" w:color="auto" w:fill="FFFFFF"/>
              </w:rPr>
              <w:t xml:space="preserve"> cu arc </w:t>
            </w:r>
            <w:proofErr w:type="spellStart"/>
            <w:proofErr w:type="gramStart"/>
            <w:r w:rsidRPr="000D7CA9">
              <w:rPr>
                <w:rFonts w:ascii="Times New Roman" w:hAnsi="Times New Roman"/>
                <w:color w:val="000000" w:themeColor="text1"/>
                <w:sz w:val="20"/>
                <w:szCs w:val="20"/>
                <w:shd w:val="clear" w:color="auto" w:fill="FFFFFF"/>
              </w:rPr>
              <w:t>submersat</w:t>
            </w:r>
            <w:proofErr w:type="spellEnd"/>
            <w:r w:rsidRPr="000D7CA9">
              <w:rPr>
                <w:rFonts w:ascii="Times New Roman" w:hAnsi="Times New Roman"/>
                <w:color w:val="000000" w:themeColor="text1"/>
                <w:sz w:val="20"/>
                <w:szCs w:val="20"/>
                <w:shd w:val="clear" w:color="auto" w:fill="FFFFFF"/>
              </w:rPr>
              <w:t>;</w:t>
            </w:r>
            <w:proofErr w:type="gramEnd"/>
          </w:p>
          <w:p w14:paraId="5690EF64" w14:textId="5597052B" w:rsidR="004A367D" w:rsidRPr="00EB13BC" w:rsidRDefault="004A367D" w:rsidP="00266804">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sudare cu arc cu serviciu limitat;</w:t>
            </w:r>
          </w:p>
          <w:p w14:paraId="587BA25E" w14:textId="700F8230" w:rsidR="004A367D" w:rsidRPr="000D7CA9" w:rsidRDefault="004A367D" w:rsidP="00266804">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proofErr w:type="spellStart"/>
            <w:r w:rsidRPr="000D7CA9">
              <w:rPr>
                <w:rFonts w:ascii="Times New Roman" w:hAnsi="Times New Roman"/>
                <w:color w:val="000000" w:themeColor="text1"/>
                <w:sz w:val="20"/>
                <w:szCs w:val="20"/>
                <w:shd w:val="clear" w:color="auto" w:fill="FFFFFF"/>
              </w:rPr>
              <w:t>sudare</w:t>
            </w:r>
            <w:proofErr w:type="spellEnd"/>
            <w:r w:rsidRPr="000D7CA9">
              <w:rPr>
                <w:rFonts w:ascii="Times New Roman" w:hAnsi="Times New Roman"/>
                <w:color w:val="000000" w:themeColor="text1"/>
                <w:sz w:val="20"/>
                <w:szCs w:val="20"/>
                <w:shd w:val="clear" w:color="auto" w:fill="FFFFFF"/>
              </w:rPr>
              <w:t xml:space="preserve"> </w:t>
            </w:r>
            <w:proofErr w:type="spellStart"/>
            <w:r w:rsidRPr="000D7CA9">
              <w:rPr>
                <w:rFonts w:ascii="Times New Roman" w:hAnsi="Times New Roman"/>
                <w:color w:val="000000" w:themeColor="text1"/>
                <w:sz w:val="20"/>
                <w:szCs w:val="20"/>
                <w:shd w:val="clear" w:color="auto" w:fill="FFFFFF"/>
              </w:rPr>
              <w:t>prin</w:t>
            </w:r>
            <w:proofErr w:type="spellEnd"/>
            <w:r w:rsidRPr="000D7CA9">
              <w:rPr>
                <w:rFonts w:ascii="Times New Roman" w:hAnsi="Times New Roman"/>
                <w:color w:val="000000" w:themeColor="text1"/>
                <w:sz w:val="20"/>
                <w:szCs w:val="20"/>
                <w:shd w:val="clear" w:color="auto" w:fill="FFFFFF"/>
              </w:rPr>
              <w:t xml:space="preserve"> </w:t>
            </w:r>
            <w:proofErr w:type="spellStart"/>
            <w:proofErr w:type="gramStart"/>
            <w:r w:rsidRPr="000D7CA9">
              <w:rPr>
                <w:rFonts w:ascii="Times New Roman" w:hAnsi="Times New Roman"/>
                <w:color w:val="000000" w:themeColor="text1"/>
                <w:sz w:val="20"/>
                <w:szCs w:val="20"/>
                <w:shd w:val="clear" w:color="auto" w:fill="FFFFFF"/>
              </w:rPr>
              <w:t>rezistență</w:t>
            </w:r>
            <w:proofErr w:type="spellEnd"/>
            <w:r w:rsidRPr="000D7CA9">
              <w:rPr>
                <w:rFonts w:ascii="Times New Roman" w:hAnsi="Times New Roman"/>
                <w:color w:val="000000" w:themeColor="text1"/>
                <w:sz w:val="20"/>
                <w:szCs w:val="20"/>
                <w:shd w:val="clear" w:color="auto" w:fill="FFFFFF"/>
              </w:rPr>
              <w:t>;</w:t>
            </w:r>
            <w:proofErr w:type="gramEnd"/>
          </w:p>
          <w:p w14:paraId="46ABD05A" w14:textId="28044536" w:rsidR="00F241C5" w:rsidRPr="004A367D" w:rsidRDefault="004A367D" w:rsidP="00266804">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proofErr w:type="spellStart"/>
            <w:r w:rsidRPr="000D7CA9">
              <w:rPr>
                <w:rFonts w:ascii="Times New Roman" w:hAnsi="Times New Roman"/>
                <w:color w:val="000000" w:themeColor="text1"/>
                <w:sz w:val="20"/>
                <w:szCs w:val="20"/>
                <w:shd w:val="clear" w:color="auto" w:fill="FFFFFF"/>
              </w:rPr>
              <w:t>sudarea</w:t>
            </w:r>
            <w:proofErr w:type="spellEnd"/>
            <w:r w:rsidRPr="000D7CA9">
              <w:rPr>
                <w:rFonts w:ascii="Times New Roman" w:hAnsi="Times New Roman"/>
                <w:color w:val="000000" w:themeColor="text1"/>
                <w:sz w:val="20"/>
                <w:szCs w:val="20"/>
                <w:shd w:val="clear" w:color="auto" w:fill="FFFFFF"/>
              </w:rPr>
              <w:t xml:space="preserve"> </w:t>
            </w:r>
            <w:proofErr w:type="spellStart"/>
            <w:r w:rsidRPr="000D7CA9">
              <w:rPr>
                <w:rFonts w:ascii="Times New Roman" w:hAnsi="Times New Roman"/>
                <w:color w:val="000000" w:themeColor="text1"/>
                <w:sz w:val="20"/>
                <w:szCs w:val="20"/>
                <w:shd w:val="clear" w:color="auto" w:fill="FFFFFF"/>
              </w:rPr>
              <w:t>bolțurilor</w:t>
            </w:r>
            <w:proofErr w:type="spellEnd"/>
            <w:r w:rsidRPr="000D7CA9">
              <w:rPr>
                <w:rFonts w:ascii="Times New Roman" w:hAnsi="Times New Roman"/>
                <w:color w:val="000000" w:themeColor="text1"/>
                <w:sz w:val="20"/>
                <w:szCs w:val="20"/>
                <w:shd w:val="clear" w:color="auto" w:fill="FFFFFF"/>
              </w:rPr>
              <w:t>.</w:t>
            </w:r>
          </w:p>
        </w:tc>
        <w:tc>
          <w:tcPr>
            <w:tcW w:w="4541" w:type="dxa"/>
            <w:shd w:val="clear" w:color="auto" w:fill="auto"/>
          </w:tcPr>
          <w:p w14:paraId="79334027" w14:textId="77777777" w:rsidR="00DC1104" w:rsidRPr="00DC1104" w:rsidRDefault="00DC1104" w:rsidP="00DC1104">
            <w:pPr>
              <w:ind w:firstLine="540"/>
              <w:jc w:val="center"/>
              <w:rPr>
                <w:rFonts w:ascii="Times New Roman" w:hAnsi="Times New Roman"/>
                <w:b/>
                <w:color w:val="000000" w:themeColor="text1"/>
                <w:sz w:val="20"/>
                <w:szCs w:val="20"/>
                <w:lang w:val="it-IT"/>
              </w:rPr>
            </w:pPr>
            <w:r w:rsidRPr="00DC1104">
              <w:rPr>
                <w:rFonts w:ascii="Times New Roman" w:hAnsi="Times New Roman"/>
                <w:b/>
                <w:color w:val="000000" w:themeColor="text1"/>
                <w:sz w:val="20"/>
                <w:szCs w:val="20"/>
                <w:lang w:val="it-IT"/>
              </w:rPr>
              <w:t>I. DISPOZIȚII GENERALE ȘI DOMENIUL DE APLICARE</w:t>
            </w:r>
          </w:p>
          <w:p w14:paraId="3E312196" w14:textId="77777777" w:rsidR="00DC1104" w:rsidRPr="00DC1104" w:rsidRDefault="00DC1104" w:rsidP="00266804">
            <w:pPr>
              <w:widowControl w:val="0"/>
              <w:numPr>
                <w:ilvl w:val="0"/>
                <w:numId w:val="22"/>
              </w:numPr>
              <w:suppressAutoHyphens w:val="0"/>
              <w:autoSpaceDE w:val="0"/>
              <w:adjustRightInd w:val="0"/>
              <w:spacing w:after="0" w:line="240" w:lineRule="auto"/>
              <w:ind w:left="113" w:firstLine="0"/>
              <w:jc w:val="both"/>
              <w:textAlignment w:val="auto"/>
              <w:rPr>
                <w:rFonts w:ascii="Times New Roman" w:hAnsi="Times New Roman"/>
                <w:color w:val="000000" w:themeColor="text1"/>
                <w:sz w:val="20"/>
                <w:szCs w:val="20"/>
                <w:lang w:val="it-IT"/>
              </w:rPr>
            </w:pPr>
            <w:r w:rsidRPr="00DC1104">
              <w:rPr>
                <w:rFonts w:ascii="Times New Roman" w:hAnsi="Times New Roman"/>
                <w:color w:val="000000" w:themeColor="text1"/>
                <w:sz w:val="20"/>
                <w:szCs w:val="20"/>
                <w:lang w:val="it-IT"/>
              </w:rPr>
              <w:t xml:space="preserve">Regulamentul cu privire la cerințele de proiectare ecologică aplicabile echipamentelor de sudură (în continuare - Regulament) stabileşte cerinţe de proiectare ecologică pentru introducerea pe piaţă și </w:t>
            </w:r>
            <w:r w:rsidRPr="00EB13BC">
              <w:rPr>
                <w:rFonts w:ascii="Times New Roman" w:eastAsia="Arial Unicode MS" w:hAnsi="Times New Roman"/>
                <w:color w:val="000000" w:themeColor="text1"/>
                <w:sz w:val="20"/>
                <w:szCs w:val="20"/>
                <w:shd w:val="clear" w:color="auto" w:fill="FFFFFF"/>
                <w:lang w:val="pt-BR"/>
              </w:rPr>
              <w:t>punerea în funcțiune a echipamentelor de sudură cu alimentare electrică.</w:t>
            </w:r>
          </w:p>
          <w:p w14:paraId="342658A6" w14:textId="77777777" w:rsidR="000D7CA9" w:rsidRPr="000D7CA9" w:rsidRDefault="000D7CA9" w:rsidP="00266804">
            <w:pPr>
              <w:widowControl w:val="0"/>
              <w:numPr>
                <w:ilvl w:val="0"/>
                <w:numId w:val="22"/>
              </w:numPr>
              <w:suppressAutoHyphens w:val="0"/>
              <w:autoSpaceDE w:val="0"/>
              <w:adjustRightInd w:val="0"/>
              <w:spacing w:after="0" w:line="240" w:lineRule="auto"/>
              <w:ind w:left="0" w:firstLine="0"/>
              <w:jc w:val="both"/>
              <w:textAlignment w:val="auto"/>
              <w:rPr>
                <w:rFonts w:ascii="Times New Roman" w:hAnsi="Times New Roman"/>
                <w:color w:val="000000" w:themeColor="text1"/>
                <w:sz w:val="20"/>
                <w:szCs w:val="20"/>
                <w:lang w:val="it-IT"/>
              </w:rPr>
            </w:pPr>
            <w:r w:rsidRPr="00EB13BC">
              <w:rPr>
                <w:rFonts w:ascii="Times New Roman" w:eastAsia="Arial Unicode MS" w:hAnsi="Times New Roman"/>
                <w:color w:val="000000" w:themeColor="text1"/>
                <w:sz w:val="20"/>
                <w:szCs w:val="20"/>
                <w:shd w:val="clear" w:color="auto" w:fill="FFFFFF"/>
                <w:lang w:val="pt-BR"/>
              </w:rPr>
              <w:t>Prezentul Regulament se aplică</w:t>
            </w:r>
            <w:r w:rsidRPr="00EB13BC">
              <w:rPr>
                <w:rFonts w:ascii="Times New Roman" w:hAnsi="Times New Roman"/>
                <w:color w:val="000000" w:themeColor="text1"/>
                <w:sz w:val="20"/>
                <w:szCs w:val="20"/>
                <w:lang w:val="pt-BR"/>
              </w:rPr>
              <w:t xml:space="preserve"> echipamentelor de sudură care utilizează una sau mai multe dintre următoarele procese de sudare și procese conexe:</w:t>
            </w:r>
          </w:p>
          <w:p w14:paraId="3E239A2B" w14:textId="77777777" w:rsidR="000D7CA9" w:rsidRPr="000D7CA9" w:rsidRDefault="000D7CA9" w:rsidP="00266804">
            <w:pPr>
              <w:pStyle w:val="ListParagraph"/>
              <w:numPr>
                <w:ilvl w:val="0"/>
                <w:numId w:val="23"/>
              </w:numPr>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rPr>
            </w:pPr>
            <w:proofErr w:type="spellStart"/>
            <w:r w:rsidRPr="000D7CA9">
              <w:rPr>
                <w:rFonts w:ascii="Times New Roman" w:eastAsia="Arial Unicode MS" w:hAnsi="Times New Roman"/>
                <w:color w:val="000000" w:themeColor="text1"/>
                <w:sz w:val="20"/>
                <w:szCs w:val="20"/>
                <w:shd w:val="clear" w:color="auto" w:fill="FFFFFF"/>
              </w:rPr>
              <w:t>sudare</w:t>
            </w:r>
            <w:proofErr w:type="spellEnd"/>
            <w:r w:rsidRPr="000D7CA9">
              <w:rPr>
                <w:rFonts w:ascii="Times New Roman" w:eastAsia="Arial Unicode MS" w:hAnsi="Times New Roman"/>
                <w:color w:val="000000" w:themeColor="text1"/>
                <w:sz w:val="20"/>
                <w:szCs w:val="20"/>
                <w:shd w:val="clear" w:color="auto" w:fill="FFFFFF"/>
              </w:rPr>
              <w:t xml:space="preserve"> </w:t>
            </w:r>
            <w:proofErr w:type="spellStart"/>
            <w:r w:rsidRPr="000D7CA9">
              <w:rPr>
                <w:rFonts w:ascii="Times New Roman" w:eastAsia="Arial Unicode MS" w:hAnsi="Times New Roman"/>
                <w:color w:val="000000" w:themeColor="text1"/>
                <w:sz w:val="20"/>
                <w:szCs w:val="20"/>
                <w:shd w:val="clear" w:color="auto" w:fill="FFFFFF"/>
              </w:rPr>
              <w:t>manuală</w:t>
            </w:r>
            <w:proofErr w:type="spellEnd"/>
            <w:r w:rsidRPr="000D7CA9">
              <w:rPr>
                <w:rFonts w:ascii="Times New Roman" w:eastAsia="Arial Unicode MS" w:hAnsi="Times New Roman"/>
                <w:color w:val="000000" w:themeColor="text1"/>
                <w:sz w:val="20"/>
                <w:szCs w:val="20"/>
                <w:shd w:val="clear" w:color="auto" w:fill="FFFFFF"/>
              </w:rPr>
              <w:t xml:space="preserve"> cu arc </w:t>
            </w:r>
            <w:proofErr w:type="gramStart"/>
            <w:r w:rsidRPr="000D7CA9">
              <w:rPr>
                <w:rFonts w:ascii="Times New Roman" w:eastAsia="Arial Unicode MS" w:hAnsi="Times New Roman"/>
                <w:color w:val="000000" w:themeColor="text1"/>
                <w:sz w:val="20"/>
                <w:szCs w:val="20"/>
                <w:shd w:val="clear" w:color="auto" w:fill="FFFFFF"/>
              </w:rPr>
              <w:t>electric;</w:t>
            </w:r>
            <w:proofErr w:type="gramEnd"/>
          </w:p>
          <w:p w14:paraId="76DE307F" w14:textId="77777777" w:rsidR="000D7CA9" w:rsidRPr="000D7CA9" w:rsidRDefault="000D7CA9" w:rsidP="00266804">
            <w:pPr>
              <w:pStyle w:val="ListParagraph"/>
              <w:numPr>
                <w:ilvl w:val="0"/>
                <w:numId w:val="23"/>
              </w:numPr>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rPr>
            </w:pPr>
            <w:proofErr w:type="spellStart"/>
            <w:r w:rsidRPr="000D7CA9">
              <w:rPr>
                <w:rFonts w:ascii="Times New Roman" w:hAnsi="Times New Roman"/>
                <w:color w:val="000000" w:themeColor="text1"/>
                <w:sz w:val="20"/>
                <w:szCs w:val="20"/>
                <w:shd w:val="clear" w:color="auto" w:fill="FFFFFF"/>
              </w:rPr>
              <w:t>sudare</w:t>
            </w:r>
            <w:proofErr w:type="spellEnd"/>
            <w:r w:rsidRPr="000D7CA9">
              <w:rPr>
                <w:rFonts w:ascii="Times New Roman" w:hAnsi="Times New Roman"/>
                <w:color w:val="000000" w:themeColor="text1"/>
                <w:sz w:val="20"/>
                <w:szCs w:val="20"/>
                <w:shd w:val="clear" w:color="auto" w:fill="FFFFFF"/>
              </w:rPr>
              <w:t xml:space="preserve"> cu arc </w:t>
            </w:r>
            <w:proofErr w:type="spellStart"/>
            <w:r w:rsidRPr="000D7CA9">
              <w:rPr>
                <w:rFonts w:ascii="Times New Roman" w:hAnsi="Times New Roman"/>
                <w:color w:val="000000" w:themeColor="text1"/>
                <w:sz w:val="20"/>
                <w:szCs w:val="20"/>
                <w:shd w:val="clear" w:color="auto" w:fill="FFFFFF"/>
              </w:rPr>
              <w:t>metalic</w:t>
            </w:r>
            <w:proofErr w:type="spellEnd"/>
            <w:r w:rsidRPr="000D7CA9">
              <w:rPr>
                <w:rFonts w:ascii="Times New Roman" w:hAnsi="Times New Roman"/>
                <w:color w:val="000000" w:themeColor="text1"/>
                <w:sz w:val="20"/>
                <w:szCs w:val="20"/>
                <w:shd w:val="clear" w:color="auto" w:fill="FFFFFF"/>
              </w:rPr>
              <w:t xml:space="preserve"> </w:t>
            </w:r>
            <w:proofErr w:type="spellStart"/>
            <w:proofErr w:type="gramStart"/>
            <w:r w:rsidRPr="000D7CA9">
              <w:rPr>
                <w:rFonts w:ascii="Times New Roman" w:hAnsi="Times New Roman"/>
                <w:color w:val="000000" w:themeColor="text1"/>
                <w:sz w:val="20"/>
                <w:szCs w:val="20"/>
                <w:shd w:val="clear" w:color="auto" w:fill="FFFFFF"/>
              </w:rPr>
              <w:t>ecranat</w:t>
            </w:r>
            <w:proofErr w:type="spellEnd"/>
            <w:r w:rsidRPr="000D7CA9">
              <w:rPr>
                <w:rFonts w:ascii="Times New Roman" w:hAnsi="Times New Roman"/>
                <w:color w:val="000000" w:themeColor="text1"/>
                <w:sz w:val="20"/>
                <w:szCs w:val="20"/>
                <w:shd w:val="clear" w:color="auto" w:fill="FFFFFF"/>
              </w:rPr>
              <w:t>;</w:t>
            </w:r>
            <w:proofErr w:type="gramEnd"/>
          </w:p>
          <w:p w14:paraId="44F75FEA" w14:textId="77777777" w:rsidR="000D7CA9" w:rsidRPr="000D7CA9" w:rsidRDefault="000D7CA9" w:rsidP="00266804">
            <w:pPr>
              <w:pStyle w:val="ListParagraph"/>
              <w:numPr>
                <w:ilvl w:val="0"/>
                <w:numId w:val="23"/>
              </w:numPr>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rPr>
            </w:pPr>
            <w:proofErr w:type="spellStart"/>
            <w:r w:rsidRPr="000D7CA9">
              <w:rPr>
                <w:rFonts w:ascii="Times New Roman" w:hAnsi="Times New Roman"/>
                <w:color w:val="000000" w:themeColor="text1"/>
                <w:sz w:val="20"/>
                <w:szCs w:val="20"/>
                <w:shd w:val="clear" w:color="auto" w:fill="FFFFFF"/>
              </w:rPr>
              <w:t>sudare</w:t>
            </w:r>
            <w:proofErr w:type="spellEnd"/>
            <w:r w:rsidRPr="000D7CA9">
              <w:rPr>
                <w:rFonts w:ascii="Times New Roman" w:hAnsi="Times New Roman"/>
                <w:color w:val="000000" w:themeColor="text1"/>
                <w:sz w:val="20"/>
                <w:szCs w:val="20"/>
                <w:shd w:val="clear" w:color="auto" w:fill="FFFFFF"/>
              </w:rPr>
              <w:t xml:space="preserve"> sub </w:t>
            </w:r>
            <w:proofErr w:type="spellStart"/>
            <w:r w:rsidRPr="000D7CA9">
              <w:rPr>
                <w:rFonts w:ascii="Times New Roman" w:hAnsi="Times New Roman"/>
                <w:color w:val="000000" w:themeColor="text1"/>
                <w:sz w:val="20"/>
                <w:szCs w:val="20"/>
                <w:shd w:val="clear" w:color="auto" w:fill="FFFFFF"/>
              </w:rPr>
              <w:t>strat</w:t>
            </w:r>
            <w:proofErr w:type="spellEnd"/>
            <w:r w:rsidRPr="000D7CA9">
              <w:rPr>
                <w:rFonts w:ascii="Times New Roman" w:hAnsi="Times New Roman"/>
                <w:color w:val="000000" w:themeColor="text1"/>
                <w:sz w:val="20"/>
                <w:szCs w:val="20"/>
                <w:shd w:val="clear" w:color="auto" w:fill="FFFFFF"/>
              </w:rPr>
              <w:t xml:space="preserve"> de flux auto-</w:t>
            </w:r>
            <w:proofErr w:type="spellStart"/>
            <w:proofErr w:type="gramStart"/>
            <w:r w:rsidRPr="000D7CA9">
              <w:rPr>
                <w:rFonts w:ascii="Times New Roman" w:hAnsi="Times New Roman"/>
                <w:color w:val="000000" w:themeColor="text1"/>
                <w:sz w:val="20"/>
                <w:szCs w:val="20"/>
                <w:shd w:val="clear" w:color="auto" w:fill="FFFFFF"/>
              </w:rPr>
              <w:t>ecranat</w:t>
            </w:r>
            <w:proofErr w:type="spellEnd"/>
            <w:r w:rsidRPr="000D7CA9">
              <w:rPr>
                <w:rFonts w:ascii="Times New Roman" w:hAnsi="Times New Roman"/>
                <w:color w:val="000000" w:themeColor="text1"/>
                <w:sz w:val="20"/>
                <w:szCs w:val="20"/>
                <w:shd w:val="clear" w:color="auto" w:fill="FFFFFF"/>
              </w:rPr>
              <w:t>;</w:t>
            </w:r>
            <w:proofErr w:type="gramEnd"/>
          </w:p>
          <w:p w14:paraId="61275D83" w14:textId="77777777" w:rsidR="000D7CA9" w:rsidRPr="000D7CA9" w:rsidRDefault="000D7CA9" w:rsidP="00266804">
            <w:pPr>
              <w:pStyle w:val="ListParagraph"/>
              <w:numPr>
                <w:ilvl w:val="0"/>
                <w:numId w:val="23"/>
              </w:numPr>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rPr>
            </w:pPr>
            <w:proofErr w:type="spellStart"/>
            <w:r w:rsidRPr="000D7CA9">
              <w:rPr>
                <w:rFonts w:ascii="Times New Roman" w:hAnsi="Times New Roman"/>
                <w:color w:val="000000" w:themeColor="text1"/>
                <w:sz w:val="20"/>
                <w:szCs w:val="20"/>
                <w:shd w:val="clear" w:color="auto" w:fill="FFFFFF"/>
              </w:rPr>
              <w:t>sudare</w:t>
            </w:r>
            <w:proofErr w:type="spellEnd"/>
            <w:r w:rsidRPr="000D7CA9">
              <w:rPr>
                <w:rFonts w:ascii="Times New Roman" w:hAnsi="Times New Roman"/>
                <w:color w:val="000000" w:themeColor="text1"/>
                <w:sz w:val="20"/>
                <w:szCs w:val="20"/>
                <w:shd w:val="clear" w:color="auto" w:fill="FFFFFF"/>
              </w:rPr>
              <w:t xml:space="preserve"> cu arc sub </w:t>
            </w:r>
            <w:proofErr w:type="spellStart"/>
            <w:r w:rsidRPr="000D7CA9">
              <w:rPr>
                <w:rFonts w:ascii="Times New Roman" w:hAnsi="Times New Roman"/>
                <w:color w:val="000000" w:themeColor="text1"/>
                <w:sz w:val="20"/>
                <w:szCs w:val="20"/>
                <w:shd w:val="clear" w:color="auto" w:fill="FFFFFF"/>
              </w:rPr>
              <w:t>strat</w:t>
            </w:r>
            <w:proofErr w:type="spellEnd"/>
            <w:r w:rsidRPr="000D7CA9">
              <w:rPr>
                <w:rFonts w:ascii="Times New Roman" w:hAnsi="Times New Roman"/>
                <w:color w:val="000000" w:themeColor="text1"/>
                <w:sz w:val="20"/>
                <w:szCs w:val="20"/>
                <w:shd w:val="clear" w:color="auto" w:fill="FFFFFF"/>
              </w:rPr>
              <w:t xml:space="preserve"> de </w:t>
            </w:r>
            <w:proofErr w:type="gramStart"/>
            <w:r w:rsidRPr="000D7CA9">
              <w:rPr>
                <w:rFonts w:ascii="Times New Roman" w:hAnsi="Times New Roman"/>
                <w:color w:val="000000" w:themeColor="text1"/>
                <w:sz w:val="20"/>
                <w:szCs w:val="20"/>
                <w:shd w:val="clear" w:color="auto" w:fill="FFFFFF"/>
              </w:rPr>
              <w:t>flux;</w:t>
            </w:r>
            <w:proofErr w:type="gramEnd"/>
          </w:p>
          <w:p w14:paraId="3E3B4BB3" w14:textId="77777777" w:rsidR="000D7CA9" w:rsidRPr="00EB13BC" w:rsidRDefault="000D7CA9" w:rsidP="00266804">
            <w:pPr>
              <w:pStyle w:val="ListParagraph"/>
              <w:numPr>
                <w:ilvl w:val="0"/>
                <w:numId w:val="23"/>
              </w:numPr>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sudare cu metal activ gaz și metal inert gaz;</w:t>
            </w:r>
          </w:p>
          <w:p w14:paraId="03D3D518" w14:textId="77777777" w:rsidR="000D7CA9" w:rsidRPr="000D7CA9" w:rsidRDefault="000D7CA9" w:rsidP="00266804">
            <w:pPr>
              <w:pStyle w:val="ListParagraph"/>
              <w:numPr>
                <w:ilvl w:val="0"/>
                <w:numId w:val="23"/>
              </w:numPr>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rPr>
            </w:pPr>
            <w:proofErr w:type="spellStart"/>
            <w:r w:rsidRPr="000D7CA9">
              <w:rPr>
                <w:rFonts w:ascii="Times New Roman" w:hAnsi="Times New Roman"/>
                <w:color w:val="000000" w:themeColor="text1"/>
                <w:sz w:val="20"/>
                <w:szCs w:val="20"/>
                <w:lang w:val="en-US"/>
              </w:rPr>
              <w:t>sudare</w:t>
            </w:r>
            <w:proofErr w:type="spellEnd"/>
            <w:r w:rsidRPr="000D7CA9">
              <w:rPr>
                <w:rFonts w:ascii="Times New Roman" w:hAnsi="Times New Roman"/>
                <w:color w:val="000000" w:themeColor="text1"/>
                <w:sz w:val="20"/>
                <w:szCs w:val="20"/>
                <w:lang w:val="en-US"/>
              </w:rPr>
              <w:t xml:space="preserve"> tungsten </w:t>
            </w:r>
            <w:proofErr w:type="spellStart"/>
            <w:r w:rsidRPr="000D7CA9">
              <w:rPr>
                <w:rFonts w:ascii="Times New Roman" w:hAnsi="Times New Roman"/>
                <w:color w:val="000000" w:themeColor="text1"/>
                <w:sz w:val="20"/>
                <w:szCs w:val="20"/>
                <w:lang w:val="en-US"/>
              </w:rPr>
              <w:t>în</w:t>
            </w:r>
            <w:proofErr w:type="spellEnd"/>
            <w:r w:rsidRPr="000D7CA9">
              <w:rPr>
                <w:rFonts w:ascii="Times New Roman" w:hAnsi="Times New Roman"/>
                <w:color w:val="000000" w:themeColor="text1"/>
                <w:sz w:val="20"/>
                <w:szCs w:val="20"/>
                <w:lang w:val="en-US"/>
              </w:rPr>
              <w:t xml:space="preserve"> </w:t>
            </w:r>
            <w:proofErr w:type="spellStart"/>
            <w:r w:rsidRPr="000D7CA9">
              <w:rPr>
                <w:rFonts w:ascii="Times New Roman" w:hAnsi="Times New Roman"/>
                <w:color w:val="000000" w:themeColor="text1"/>
                <w:sz w:val="20"/>
                <w:szCs w:val="20"/>
                <w:lang w:val="en-US"/>
              </w:rPr>
              <w:t>gaz</w:t>
            </w:r>
            <w:proofErr w:type="spellEnd"/>
            <w:r w:rsidRPr="000D7CA9">
              <w:rPr>
                <w:rFonts w:ascii="Times New Roman" w:hAnsi="Times New Roman"/>
                <w:color w:val="000000" w:themeColor="text1"/>
                <w:sz w:val="20"/>
                <w:szCs w:val="20"/>
                <w:lang w:val="en-US"/>
              </w:rPr>
              <w:t xml:space="preserve"> </w:t>
            </w:r>
            <w:proofErr w:type="gramStart"/>
            <w:r w:rsidRPr="000D7CA9">
              <w:rPr>
                <w:rFonts w:ascii="Times New Roman" w:hAnsi="Times New Roman"/>
                <w:color w:val="000000" w:themeColor="text1"/>
                <w:sz w:val="20"/>
                <w:szCs w:val="20"/>
                <w:lang w:val="en-US"/>
              </w:rPr>
              <w:t>inert;</w:t>
            </w:r>
            <w:proofErr w:type="gramEnd"/>
          </w:p>
          <w:p w14:paraId="70A29CA2" w14:textId="77777777" w:rsidR="000D7CA9" w:rsidRPr="00EB13BC" w:rsidRDefault="000D7CA9" w:rsidP="00266804">
            <w:pPr>
              <w:pStyle w:val="ListParagraph"/>
              <w:numPr>
                <w:ilvl w:val="0"/>
                <w:numId w:val="23"/>
              </w:numPr>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tăiere cu arc de plasmă.</w:t>
            </w:r>
          </w:p>
          <w:p w14:paraId="6C8E9F58" w14:textId="77777777" w:rsidR="000D7CA9" w:rsidRPr="00EB13BC" w:rsidRDefault="000D7CA9" w:rsidP="00266804">
            <w:pPr>
              <w:pStyle w:val="11"/>
              <w:numPr>
                <w:ilvl w:val="0"/>
                <w:numId w:val="22"/>
              </w:numPr>
              <w:shd w:val="clear" w:color="auto" w:fill="FFFFFF"/>
              <w:spacing w:before="0" w:beforeAutospacing="0" w:after="0" w:afterAutospacing="0"/>
              <w:ind w:left="0" w:firstLine="0"/>
              <w:jc w:val="both"/>
              <w:rPr>
                <w:color w:val="000000" w:themeColor="text1"/>
                <w:sz w:val="20"/>
                <w:szCs w:val="20"/>
                <w:lang w:val="pt-BR"/>
              </w:rPr>
            </w:pPr>
            <w:r w:rsidRPr="00EB13BC">
              <w:rPr>
                <w:rFonts w:eastAsia="Arial Unicode MS"/>
                <w:color w:val="000000" w:themeColor="text1"/>
                <w:sz w:val="20"/>
                <w:szCs w:val="20"/>
                <w:shd w:val="clear" w:color="auto" w:fill="FFFFFF"/>
                <w:lang w:val="pt-BR"/>
              </w:rPr>
              <w:t xml:space="preserve">Prezentul Regulament nu se aplică </w:t>
            </w:r>
            <w:r w:rsidRPr="00EB13BC">
              <w:rPr>
                <w:color w:val="000000" w:themeColor="text1"/>
                <w:sz w:val="20"/>
                <w:szCs w:val="20"/>
                <w:lang w:val="pt-BR"/>
              </w:rPr>
              <w:t>echipamentelor de sudură care utilizează următoarele procese de sudare și procese conexe:</w:t>
            </w:r>
          </w:p>
          <w:p w14:paraId="3683E0E4" w14:textId="77777777" w:rsidR="000D7CA9" w:rsidRPr="000D7CA9" w:rsidRDefault="000D7CA9" w:rsidP="00266804">
            <w:pPr>
              <w:pStyle w:val="11"/>
              <w:numPr>
                <w:ilvl w:val="0"/>
                <w:numId w:val="24"/>
              </w:numPr>
              <w:shd w:val="clear" w:color="auto" w:fill="FFFFFF"/>
              <w:spacing w:before="0" w:beforeAutospacing="0" w:after="0" w:afterAutospacing="0"/>
              <w:ind w:left="0" w:firstLine="720"/>
              <w:jc w:val="both"/>
              <w:rPr>
                <w:color w:val="000000" w:themeColor="text1"/>
                <w:sz w:val="20"/>
                <w:szCs w:val="20"/>
                <w:lang w:val="en-US"/>
              </w:rPr>
            </w:pPr>
            <w:r w:rsidRPr="000D7CA9">
              <w:rPr>
                <w:color w:val="000000" w:themeColor="text1"/>
                <w:sz w:val="20"/>
                <w:szCs w:val="20"/>
                <w:shd w:val="clear" w:color="auto" w:fill="FFFFFF"/>
              </w:rPr>
              <w:t>sudare cu arc submersat;</w:t>
            </w:r>
          </w:p>
          <w:p w14:paraId="7C575049" w14:textId="77777777" w:rsidR="000D7CA9" w:rsidRPr="00EB13BC" w:rsidRDefault="000D7CA9" w:rsidP="00266804">
            <w:pPr>
              <w:pStyle w:val="ListParagraph"/>
              <w:numPr>
                <w:ilvl w:val="0"/>
                <w:numId w:val="24"/>
              </w:numPr>
              <w:suppressAutoHyphens w:val="0"/>
              <w:autoSpaceDN/>
              <w:spacing w:after="0" w:line="240" w:lineRule="auto"/>
              <w:ind w:left="0" w:firstLine="720"/>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sudare cu arc cu serviciu limitat;</w:t>
            </w:r>
          </w:p>
          <w:p w14:paraId="3CAFE8F8" w14:textId="77777777" w:rsidR="000D7CA9" w:rsidRPr="000D7CA9" w:rsidRDefault="000D7CA9" w:rsidP="00266804">
            <w:pPr>
              <w:pStyle w:val="ListParagraph"/>
              <w:numPr>
                <w:ilvl w:val="0"/>
                <w:numId w:val="24"/>
              </w:numPr>
              <w:suppressAutoHyphens w:val="0"/>
              <w:autoSpaceDN/>
              <w:spacing w:after="0" w:line="240" w:lineRule="auto"/>
              <w:ind w:left="0" w:firstLine="720"/>
              <w:jc w:val="both"/>
              <w:textAlignment w:val="auto"/>
              <w:rPr>
                <w:rFonts w:ascii="Times New Roman" w:eastAsia="Arial Unicode MS" w:hAnsi="Times New Roman"/>
                <w:color w:val="000000"/>
                <w:sz w:val="20"/>
                <w:szCs w:val="20"/>
                <w:shd w:val="clear" w:color="auto" w:fill="FFFFFF"/>
              </w:rPr>
            </w:pPr>
            <w:proofErr w:type="spellStart"/>
            <w:r w:rsidRPr="000D7CA9">
              <w:rPr>
                <w:rFonts w:ascii="Times New Roman" w:hAnsi="Times New Roman"/>
                <w:color w:val="000000"/>
                <w:sz w:val="20"/>
                <w:szCs w:val="20"/>
                <w:shd w:val="clear" w:color="auto" w:fill="FFFFFF"/>
              </w:rPr>
              <w:t>sudare</w:t>
            </w:r>
            <w:proofErr w:type="spellEnd"/>
            <w:r w:rsidRPr="000D7CA9">
              <w:rPr>
                <w:rFonts w:ascii="Times New Roman" w:hAnsi="Times New Roman"/>
                <w:color w:val="000000"/>
                <w:sz w:val="20"/>
                <w:szCs w:val="20"/>
                <w:shd w:val="clear" w:color="auto" w:fill="FFFFFF"/>
              </w:rPr>
              <w:t xml:space="preserve"> </w:t>
            </w:r>
            <w:proofErr w:type="spellStart"/>
            <w:r w:rsidRPr="000D7CA9">
              <w:rPr>
                <w:rFonts w:ascii="Times New Roman" w:hAnsi="Times New Roman"/>
                <w:color w:val="000000"/>
                <w:sz w:val="20"/>
                <w:szCs w:val="20"/>
                <w:shd w:val="clear" w:color="auto" w:fill="FFFFFF"/>
              </w:rPr>
              <w:t>prin</w:t>
            </w:r>
            <w:proofErr w:type="spellEnd"/>
            <w:r w:rsidRPr="000D7CA9">
              <w:rPr>
                <w:rFonts w:ascii="Times New Roman" w:hAnsi="Times New Roman"/>
                <w:color w:val="000000"/>
                <w:sz w:val="20"/>
                <w:szCs w:val="20"/>
                <w:shd w:val="clear" w:color="auto" w:fill="FFFFFF"/>
              </w:rPr>
              <w:t xml:space="preserve"> </w:t>
            </w:r>
            <w:proofErr w:type="spellStart"/>
            <w:proofErr w:type="gramStart"/>
            <w:r w:rsidRPr="000D7CA9">
              <w:rPr>
                <w:rFonts w:ascii="Times New Roman" w:hAnsi="Times New Roman"/>
                <w:color w:val="000000"/>
                <w:sz w:val="20"/>
                <w:szCs w:val="20"/>
                <w:shd w:val="clear" w:color="auto" w:fill="FFFFFF"/>
              </w:rPr>
              <w:t>rezistență</w:t>
            </w:r>
            <w:proofErr w:type="spellEnd"/>
            <w:r w:rsidRPr="000D7CA9">
              <w:rPr>
                <w:rFonts w:ascii="Times New Roman" w:hAnsi="Times New Roman"/>
                <w:color w:val="000000"/>
                <w:sz w:val="20"/>
                <w:szCs w:val="20"/>
                <w:shd w:val="clear" w:color="auto" w:fill="FFFFFF"/>
              </w:rPr>
              <w:t>;</w:t>
            </w:r>
            <w:proofErr w:type="gramEnd"/>
          </w:p>
          <w:p w14:paraId="62153118" w14:textId="2BFC4CC9" w:rsidR="000921E9" w:rsidRPr="000D7CA9" w:rsidRDefault="000D7CA9" w:rsidP="00266804">
            <w:pPr>
              <w:pStyle w:val="ListParagraph"/>
              <w:numPr>
                <w:ilvl w:val="0"/>
                <w:numId w:val="24"/>
              </w:numPr>
              <w:suppressAutoHyphens w:val="0"/>
              <w:autoSpaceDN/>
              <w:spacing w:after="0" w:line="240" w:lineRule="auto"/>
              <w:ind w:left="0" w:firstLine="720"/>
              <w:jc w:val="both"/>
              <w:textAlignment w:val="auto"/>
              <w:rPr>
                <w:rFonts w:ascii="Times New Roman" w:eastAsia="Arial Unicode MS" w:hAnsi="Times New Roman"/>
                <w:color w:val="000000"/>
                <w:sz w:val="20"/>
                <w:szCs w:val="20"/>
                <w:shd w:val="clear" w:color="auto" w:fill="FFFFFF"/>
              </w:rPr>
            </w:pPr>
            <w:proofErr w:type="spellStart"/>
            <w:r w:rsidRPr="000D7CA9">
              <w:rPr>
                <w:rFonts w:ascii="Times New Roman" w:hAnsi="Times New Roman"/>
                <w:color w:val="000000"/>
                <w:sz w:val="20"/>
                <w:szCs w:val="20"/>
                <w:shd w:val="clear" w:color="auto" w:fill="FFFFFF"/>
              </w:rPr>
              <w:t>sudarea</w:t>
            </w:r>
            <w:proofErr w:type="spellEnd"/>
            <w:r w:rsidRPr="000D7CA9">
              <w:rPr>
                <w:rFonts w:ascii="Times New Roman" w:hAnsi="Times New Roman"/>
                <w:color w:val="000000"/>
                <w:sz w:val="20"/>
                <w:szCs w:val="20"/>
                <w:shd w:val="clear" w:color="auto" w:fill="FFFFFF"/>
              </w:rPr>
              <w:t xml:space="preserve"> </w:t>
            </w:r>
            <w:proofErr w:type="spellStart"/>
            <w:r w:rsidRPr="000D7CA9">
              <w:rPr>
                <w:rFonts w:ascii="Times New Roman" w:hAnsi="Times New Roman"/>
                <w:color w:val="000000"/>
                <w:sz w:val="20"/>
                <w:szCs w:val="20"/>
                <w:shd w:val="clear" w:color="auto" w:fill="FFFFFF"/>
              </w:rPr>
              <w:t>bolțurilor</w:t>
            </w:r>
            <w:proofErr w:type="spellEnd"/>
            <w:r w:rsidRPr="000D7CA9">
              <w:rPr>
                <w:rFonts w:ascii="Times New Roman" w:hAnsi="Times New Roman"/>
                <w:color w:val="000000"/>
                <w:sz w:val="20"/>
                <w:szCs w:val="20"/>
                <w:shd w:val="clear" w:color="auto" w:fill="FFFFFF"/>
              </w:rPr>
              <w:t>.</w:t>
            </w:r>
          </w:p>
        </w:tc>
        <w:tc>
          <w:tcPr>
            <w:tcW w:w="1276" w:type="dxa"/>
            <w:shd w:val="clear" w:color="auto" w:fill="auto"/>
          </w:tcPr>
          <w:p w14:paraId="51F3D021" w14:textId="77777777" w:rsidR="000921E9" w:rsidRPr="00C951E7" w:rsidRDefault="000921E9" w:rsidP="008E69D1">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62094A1F" w14:textId="07CC0AF5" w:rsidR="000921E9" w:rsidRPr="00C951E7" w:rsidRDefault="000921E9" w:rsidP="00006E3F">
            <w:pPr>
              <w:spacing w:after="0" w:line="240" w:lineRule="auto"/>
              <w:rPr>
                <w:rFonts w:ascii="Times New Roman" w:hAnsi="Times New Roman"/>
                <w:bCs/>
                <w:sz w:val="20"/>
                <w:szCs w:val="20"/>
                <w:lang w:val="ro-RO"/>
              </w:rPr>
            </w:pPr>
          </w:p>
        </w:tc>
        <w:tc>
          <w:tcPr>
            <w:tcW w:w="1275" w:type="dxa"/>
            <w:shd w:val="clear" w:color="auto" w:fill="auto"/>
          </w:tcPr>
          <w:p w14:paraId="6788A661" w14:textId="2AD41BC6" w:rsidR="000921E9" w:rsidRPr="00C951E7" w:rsidRDefault="000921E9" w:rsidP="000D03E8">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 xml:space="preserve">Prevederi cu specific </w:t>
            </w:r>
            <w:proofErr w:type="spellStart"/>
            <w:r w:rsidRPr="00C951E7">
              <w:rPr>
                <w:rFonts w:ascii="Times New Roman" w:hAnsi="Times New Roman"/>
                <w:sz w:val="20"/>
                <w:szCs w:val="20"/>
                <w:lang w:val="ro-RO"/>
              </w:rPr>
              <w:t>național</w:t>
            </w:r>
            <w:proofErr w:type="spellEnd"/>
            <w:r w:rsidRPr="00C951E7">
              <w:rPr>
                <w:rFonts w:ascii="Times New Roman" w:hAnsi="Times New Roman"/>
                <w:sz w:val="20"/>
                <w:szCs w:val="20"/>
                <w:lang w:val="ro-RO"/>
              </w:rPr>
              <w:t>, elaborate în conformitate cu tehnica legislativă națională.</w:t>
            </w:r>
          </w:p>
          <w:p w14:paraId="196D7064" w14:textId="1517B575" w:rsidR="000921E9" w:rsidRPr="00C951E7" w:rsidRDefault="000921E9" w:rsidP="000921E9">
            <w:pPr>
              <w:widowControl w:val="0"/>
              <w:autoSpaceDE w:val="0"/>
              <w:adjustRightInd w:val="0"/>
              <w:spacing w:after="240" w:line="240" w:lineRule="auto"/>
              <w:rPr>
                <w:rFonts w:ascii="Times" w:hAnsi="Times" w:cs="Times"/>
                <w:sz w:val="20"/>
                <w:szCs w:val="20"/>
                <w:lang w:val="ro-RO"/>
              </w:rPr>
            </w:pPr>
          </w:p>
        </w:tc>
        <w:tc>
          <w:tcPr>
            <w:tcW w:w="1701" w:type="dxa"/>
            <w:shd w:val="clear" w:color="auto" w:fill="auto"/>
          </w:tcPr>
          <w:p w14:paraId="167D59BD" w14:textId="4BB03F2C" w:rsidR="000921E9" w:rsidRPr="00C951E7" w:rsidRDefault="000921E9"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14D2760B" w14:textId="2D857D63" w:rsidR="000921E9" w:rsidRPr="003F755D" w:rsidRDefault="000921E9" w:rsidP="000921E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690752BE" w14:textId="77777777" w:rsidR="000921E9" w:rsidRDefault="000921E9" w:rsidP="000921E9">
            <w:pPr>
              <w:autoSpaceDE w:val="0"/>
              <w:spacing w:after="0" w:line="240" w:lineRule="auto"/>
              <w:rPr>
                <w:rFonts w:ascii="Times New Roman" w:hAnsi="Times New Roman"/>
                <w:sz w:val="20"/>
                <w:szCs w:val="20"/>
                <w:lang w:val="fr-FR"/>
              </w:rPr>
            </w:pPr>
          </w:p>
          <w:p w14:paraId="61E85DFB" w14:textId="5A6C049F" w:rsidR="000921E9" w:rsidRPr="000921E9"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392D8D" w14:paraId="1B3AB5BE" w14:textId="77777777" w:rsidTr="002B1ABB">
        <w:trPr>
          <w:trHeight w:val="558"/>
        </w:trPr>
        <w:tc>
          <w:tcPr>
            <w:tcW w:w="4810" w:type="dxa"/>
            <w:shd w:val="clear" w:color="auto" w:fill="auto"/>
          </w:tcPr>
          <w:p w14:paraId="3E58078D" w14:textId="77777777" w:rsidR="00F72103" w:rsidRPr="00C30069" w:rsidRDefault="00F72103" w:rsidP="00F72103">
            <w:pPr>
              <w:pStyle w:val="ti-art"/>
              <w:shd w:val="clear" w:color="auto" w:fill="FFFFFF"/>
              <w:spacing w:before="0" w:beforeAutospacing="0" w:after="0" w:afterAutospacing="0"/>
              <w:jc w:val="center"/>
              <w:rPr>
                <w:i/>
                <w:iCs/>
                <w:color w:val="333333"/>
                <w:sz w:val="20"/>
                <w:szCs w:val="20"/>
                <w:lang w:val="en-US"/>
              </w:rPr>
            </w:pPr>
            <w:proofErr w:type="spellStart"/>
            <w:r w:rsidRPr="00C30069">
              <w:rPr>
                <w:i/>
                <w:iCs/>
                <w:color w:val="333333"/>
                <w:sz w:val="20"/>
                <w:szCs w:val="20"/>
                <w:lang w:val="en-US"/>
              </w:rPr>
              <w:lastRenderedPageBreak/>
              <w:t>Articolul</w:t>
            </w:r>
            <w:proofErr w:type="spellEnd"/>
            <w:r w:rsidRPr="00C30069">
              <w:rPr>
                <w:i/>
                <w:iCs/>
                <w:color w:val="333333"/>
                <w:sz w:val="20"/>
                <w:szCs w:val="20"/>
                <w:lang w:val="en-US"/>
              </w:rPr>
              <w:t xml:space="preserve"> 2</w:t>
            </w:r>
          </w:p>
          <w:p w14:paraId="522673EE" w14:textId="77777777" w:rsidR="00F72103" w:rsidRPr="004A367D" w:rsidRDefault="00F72103" w:rsidP="00F72103">
            <w:pPr>
              <w:pStyle w:val="sti-art"/>
              <w:shd w:val="clear" w:color="auto" w:fill="FFFFFF"/>
              <w:spacing w:before="0" w:beforeAutospacing="0" w:after="0" w:afterAutospacing="0"/>
              <w:jc w:val="center"/>
              <w:rPr>
                <w:b/>
                <w:bCs/>
                <w:color w:val="333333"/>
                <w:sz w:val="20"/>
                <w:szCs w:val="20"/>
                <w:lang w:val="en-US"/>
              </w:rPr>
            </w:pPr>
            <w:proofErr w:type="spellStart"/>
            <w:r w:rsidRPr="004A367D">
              <w:rPr>
                <w:b/>
                <w:bCs/>
                <w:color w:val="333333"/>
                <w:sz w:val="20"/>
                <w:szCs w:val="20"/>
                <w:lang w:val="en-US"/>
              </w:rPr>
              <w:t>Definiții</w:t>
            </w:r>
            <w:proofErr w:type="spellEnd"/>
          </w:p>
          <w:p w14:paraId="6B7BF691" w14:textId="77777777" w:rsidR="007B24F7" w:rsidRPr="00EB13BC" w:rsidRDefault="00262129" w:rsidP="007B24F7">
            <w:pPr>
              <w:spacing w:after="0" w:line="240" w:lineRule="auto"/>
              <w:jc w:val="both"/>
              <w:rPr>
                <w:rFonts w:ascii="Times New Roman" w:eastAsia="Arial Unicode MS" w:hAnsi="Times New Roman"/>
                <w:color w:val="333333"/>
                <w:sz w:val="20"/>
                <w:szCs w:val="20"/>
                <w:shd w:val="clear" w:color="auto" w:fill="FFFFFF"/>
                <w:lang w:val="pt-BR"/>
              </w:rPr>
            </w:pPr>
            <w:r w:rsidRPr="00EB13BC">
              <w:rPr>
                <w:rFonts w:ascii="Times New Roman" w:eastAsia="Arial Unicode MS" w:hAnsi="Times New Roman"/>
                <w:color w:val="333333"/>
                <w:sz w:val="20"/>
                <w:szCs w:val="20"/>
                <w:shd w:val="clear" w:color="auto" w:fill="FFFFFF"/>
                <w:lang w:val="pt-BR"/>
              </w:rPr>
              <w:t>În sensul prezentului regulament, se aplică următoarele definiții:</w:t>
            </w:r>
          </w:p>
          <w:p w14:paraId="246FF4F7" w14:textId="77777777" w:rsidR="00262129"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„echipamente de sudură” înseamnă produse care sunt utilizate pentru sudură manuală, automată sau semi-automată, brazare, lipire sau tăiere (sau toate cele de mai sus) prin sudare cu arc și procese conexe și care sunt staționare sau transportabile și sunt compuse din piese sau componente legate una de alta, dintre care cel puțin una este mobilă și care sunt îmbinate pentru a produce coalescența metalelor prin încălzirea acestora la temperatura de sudare (cu sau fără aplicare de presiune) sau numai prin aplicarea de presiune, cu sau fără utilizarea metalului de umplutură și cu sau fără utilizarea gazului/gazelor de protecție, utilizând instrumentele și tehnicile adecvate, rezultând un produs cu geometrie definită;</w:t>
            </w:r>
          </w:p>
          <w:p w14:paraId="1A84DC9D" w14:textId="77777777"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„sudare manuală cu arc electric” înseamnă un procedeu de sudare cu arc cu un electrod învelit, în cadrul căruia mâna operatorului controlează viteza de deplasare în cadrul operațiunii de sudare și viteza cu care electrodul este alimentat în arcul electric;</w:t>
            </w:r>
          </w:p>
          <w:p w14:paraId="4355F72C" w14:textId="77777777"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„sudare cu arc metalic ecranat” înseamnă un procedeu de sudare cu arc, prin care coalescența este produsă prin încălzirea cu un arc electric a porțiunii dintre un electrod metalic învelit și piesa de lucru și zona de lucru. Ecranarea este obținută din descompunerea învelișului electrodului. Presiunea nu este utilizată și metalul de umplutură este obținut de la electrod;</w:t>
            </w:r>
          </w:p>
          <w:p w14:paraId="16E16756" w14:textId="77777777"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„sudare sub strat de flux auto-ecranat” înseamnă un procedeu de sudare cu sârmă în cadrul căruia un electrod de sârmă gol pe dinăuntru este alimentat prin pistolul de sudură în îmbinarea de sudură fără a fi nevoie să se utilizeze un gaz de protecție extern pentru protejarea suprafeței de sudură împotriva contaminării. În locul unui gaz de protecție extern, un compus de flux din sârma goală pe dinăuntru reacționează cu arcul de sudură pentru a forma un gaz care protejează suprafața de sudură;</w:t>
            </w:r>
          </w:p>
          <w:p w14:paraId="54407C26" w14:textId="77777777"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 xml:space="preserve">„sudare cu arc sub strat de flux” înseamnă un procedeu de sudare în care se utilizează electrozi din material de umplutură tubular compozit, </w:t>
            </w:r>
            <w:r w:rsidRPr="00EB13BC">
              <w:rPr>
                <w:rFonts w:ascii="Times New Roman" w:hAnsi="Times New Roman"/>
                <w:color w:val="000000" w:themeColor="text1"/>
                <w:sz w:val="20"/>
                <w:szCs w:val="20"/>
                <w:shd w:val="clear" w:color="auto" w:fill="FFFFFF"/>
                <w:lang w:val="pt-BR"/>
              </w:rPr>
              <w:lastRenderedPageBreak/>
              <w:t>compuși dintr-un înveliș metalic și un nucleu de diverse materiale sub formă de pulbere, care generează o acoperire semnificativă de zgură pe suprafața unui cordon de sudură. Este posibil ca utilizarea gazului/gazelor de protecție extern(e) să nu fie necesară;</w:t>
            </w:r>
          </w:p>
          <w:p w14:paraId="5896159D" w14:textId="77777777"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„sudare cu arc în gaz inert” înseamnă un procedeu de sudare cu arc în mediu de gaz, prin care coalescența este produsă prin încălzirea cu un arc a porțiunii dintre un electrod din material de umplutură continuu (consumabil) și suprafața piesei de lucru. Protecția este obținută în întregime dintr-un gaz furnizat din exterior sau dintr-un amestec de gaze, care este inert;</w:t>
            </w:r>
          </w:p>
          <w:p w14:paraId="3D4E7C41" w14:textId="77777777"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„sudare cu arc în gaz activ” înseamnă un procedeu de sudare cu arc în mediu de gaz, prin care coalescența este produsă prin încălzirea cu un arc a porțiunii dintre un electrod din material de umplutură continuu (consumabil) și suprafața piesei de lucru. Protecția este obținută în întregime dintr-un gaz furnizat din exterior sau dintr-un amestec de gaze, care este activ;</w:t>
            </w:r>
          </w:p>
          <w:p w14:paraId="62E2E6B3" w14:textId="77777777"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„sudare tungsten în gaz inert” înseamnă un procedeu de sudare cu arc, prin care coalescența este produsă prin încălzirea cu un arc a porțiunii dintre un sigur electrod din tungsten (neconsumabil) și suprafața piesei de lucru. Protecția este obținută dintr-un gaz sau dintr-un amestec de gaze. Presiunea poate sau nu să fie utilizată, iar metalul de umplutură poate sau nu să fie utilizat;</w:t>
            </w:r>
          </w:p>
          <w:p w14:paraId="256E8D3E" w14:textId="77777777"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„tăiere cu arc de plasmă” înseamnă un procedeu de tăiere cu arc în care se utilizează un arc comprimat și se îndepărtează metalul topit într-un jet de mare viteză de gaz ionizat (gaz de plasmă) care iese din orificiul de constricție. Tăierea cu arc de plasmă este un procedeu cu electrod negativ-curent continuu;</w:t>
            </w:r>
          </w:p>
          <w:p w14:paraId="66E48ACC" w14:textId="77777777"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„gaz de plasmă” (denumit și „gaz de orificiu” sau „gaz de tăiere”) înseamnă un gaz îndreptat în torță pentru a înconjura electrodul, care este ionizat de arc pentru a forma o plasmă și iese din duza torței sub forma jetului de plasmă;</w:t>
            </w:r>
          </w:p>
          <w:p w14:paraId="2B50A9CF" w14:textId="77777777"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„gaz de protecție” (denumit și „gaz secundar”) înseamnă un gaz care nu trece prin orificiul duzei, ci trece prin spațiul din jurul duzei și formează un scut în jurul arcului electric;</w:t>
            </w:r>
          </w:p>
          <w:p w14:paraId="1B622C92" w14:textId="77777777"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333333"/>
                <w:sz w:val="20"/>
                <w:szCs w:val="20"/>
                <w:shd w:val="clear" w:color="auto" w:fill="FFFFFF"/>
                <w:lang w:val="pt-BR"/>
              </w:rPr>
              <w:lastRenderedPageBreak/>
              <w:t>„</w:t>
            </w:r>
            <w:r w:rsidRPr="00EB13BC">
              <w:rPr>
                <w:rFonts w:ascii="Times New Roman" w:hAnsi="Times New Roman"/>
                <w:color w:val="000000" w:themeColor="text1"/>
                <w:sz w:val="20"/>
                <w:szCs w:val="20"/>
                <w:shd w:val="clear" w:color="auto" w:fill="FFFFFF"/>
                <w:lang w:val="pt-BR"/>
              </w:rPr>
              <w:t>sudare cu arc sub strat de flux” înseamnă un procedeu de sudare cu arc în care se utilizează unul sau mai multe arcuri care depășesc 600 de amperi între unul sau mai mulți electrozi metalici liberi și suprafața de sudură. Arcul și metalul topit sunt protejate de un strat de flux granular pe piesele de lucru. Nu se aplică presiune, iar procedeul utilizează metalul de umplutură de la electrod și, uneori, dintr-o sursă suplimentară, cum ar fi o tijă de sudură, un flux sau granule metalice;</w:t>
            </w:r>
          </w:p>
          <w:p w14:paraId="78050154" w14:textId="77777777"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„sudură cu arc cu serviciu limitat” înseamnă sudarea cu arc și procesele conexe care nu sunt destinate aplicațiilor industriale și profesionale și care:</w:t>
            </w:r>
          </w:p>
          <w:p w14:paraId="0AD34F2B" w14:textId="77777777" w:rsidR="007B24F7" w:rsidRPr="00EB13BC" w:rsidRDefault="007B24F7" w:rsidP="00266804">
            <w:pPr>
              <w:pStyle w:val="ListParagraph"/>
              <w:numPr>
                <w:ilvl w:val="0"/>
                <w:numId w:val="6"/>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utilizează surse publice monofazate de joasă tensiune;</w:t>
            </w:r>
          </w:p>
          <w:p w14:paraId="220E14F6" w14:textId="77777777" w:rsidR="007B24F7" w:rsidRPr="00722B25" w:rsidRDefault="007B24F7" w:rsidP="00266804">
            <w:pPr>
              <w:pStyle w:val="ListParagraph"/>
              <w:numPr>
                <w:ilvl w:val="0"/>
                <w:numId w:val="6"/>
              </w:numPr>
              <w:spacing w:after="0" w:line="240" w:lineRule="auto"/>
              <w:jc w:val="both"/>
              <w:rPr>
                <w:rFonts w:ascii="Times New Roman" w:eastAsia="Arial Unicode MS" w:hAnsi="Times New Roman"/>
                <w:color w:val="000000" w:themeColor="text1"/>
                <w:sz w:val="20"/>
                <w:szCs w:val="20"/>
                <w:shd w:val="clear" w:color="auto" w:fill="FFFFFF"/>
              </w:rPr>
            </w:pPr>
            <w:proofErr w:type="spellStart"/>
            <w:r w:rsidRPr="00722B25">
              <w:rPr>
                <w:rFonts w:ascii="Times New Roman" w:hAnsi="Times New Roman"/>
                <w:color w:val="000000" w:themeColor="text1"/>
                <w:sz w:val="20"/>
                <w:szCs w:val="20"/>
                <w:shd w:val="clear" w:color="auto" w:fill="FFFFFF"/>
              </w:rPr>
              <w:t>în</w:t>
            </w:r>
            <w:proofErr w:type="spellEnd"/>
            <w:r w:rsidRPr="00722B25">
              <w:rPr>
                <w:rFonts w:ascii="Times New Roman" w:hAnsi="Times New Roman"/>
                <w:color w:val="000000" w:themeColor="text1"/>
                <w:sz w:val="20"/>
                <w:szCs w:val="20"/>
                <w:shd w:val="clear" w:color="auto" w:fill="FFFFFF"/>
              </w:rPr>
              <w:t xml:space="preserve"> </w:t>
            </w:r>
            <w:proofErr w:type="spellStart"/>
            <w:r w:rsidRPr="00722B25">
              <w:rPr>
                <w:rFonts w:ascii="Times New Roman" w:hAnsi="Times New Roman"/>
                <w:color w:val="000000" w:themeColor="text1"/>
                <w:sz w:val="20"/>
                <w:szCs w:val="20"/>
                <w:shd w:val="clear" w:color="auto" w:fill="FFFFFF"/>
              </w:rPr>
              <w:t>cazul</w:t>
            </w:r>
            <w:proofErr w:type="spellEnd"/>
            <w:r w:rsidRPr="00722B25">
              <w:rPr>
                <w:rFonts w:ascii="Times New Roman" w:hAnsi="Times New Roman"/>
                <w:color w:val="000000" w:themeColor="text1"/>
                <w:sz w:val="20"/>
                <w:szCs w:val="20"/>
                <w:shd w:val="clear" w:color="auto" w:fill="FFFFFF"/>
              </w:rPr>
              <w:t xml:space="preserve"> </w:t>
            </w:r>
            <w:proofErr w:type="spellStart"/>
            <w:r w:rsidRPr="00722B25">
              <w:rPr>
                <w:rFonts w:ascii="Times New Roman" w:hAnsi="Times New Roman"/>
                <w:color w:val="000000" w:themeColor="text1"/>
                <w:sz w:val="20"/>
                <w:szCs w:val="20"/>
                <w:shd w:val="clear" w:color="auto" w:fill="FFFFFF"/>
              </w:rPr>
              <w:t>în</w:t>
            </w:r>
            <w:proofErr w:type="spellEnd"/>
            <w:r w:rsidRPr="00722B25">
              <w:rPr>
                <w:rFonts w:ascii="Times New Roman" w:hAnsi="Times New Roman"/>
                <w:color w:val="000000" w:themeColor="text1"/>
                <w:sz w:val="20"/>
                <w:szCs w:val="20"/>
                <w:shd w:val="clear" w:color="auto" w:fill="FFFFFF"/>
              </w:rPr>
              <w:t xml:space="preserve"> care sunt </w:t>
            </w:r>
            <w:proofErr w:type="spellStart"/>
            <w:r w:rsidRPr="00722B25">
              <w:rPr>
                <w:rFonts w:ascii="Times New Roman" w:hAnsi="Times New Roman"/>
                <w:color w:val="000000" w:themeColor="text1"/>
                <w:sz w:val="20"/>
                <w:szCs w:val="20"/>
                <w:shd w:val="clear" w:color="auto" w:fill="FFFFFF"/>
              </w:rPr>
              <w:t>acționate</w:t>
            </w:r>
            <w:proofErr w:type="spellEnd"/>
            <w:r w:rsidRPr="00722B25">
              <w:rPr>
                <w:rFonts w:ascii="Times New Roman" w:hAnsi="Times New Roman"/>
                <w:color w:val="000000" w:themeColor="text1"/>
                <w:sz w:val="20"/>
                <w:szCs w:val="20"/>
                <w:shd w:val="clear" w:color="auto" w:fill="FFFFFF"/>
              </w:rPr>
              <w:t xml:space="preserve"> de un motor, nu </w:t>
            </w:r>
            <w:proofErr w:type="spellStart"/>
            <w:r w:rsidRPr="00722B25">
              <w:rPr>
                <w:rFonts w:ascii="Times New Roman" w:hAnsi="Times New Roman"/>
                <w:color w:val="000000" w:themeColor="text1"/>
                <w:sz w:val="20"/>
                <w:szCs w:val="20"/>
                <w:shd w:val="clear" w:color="auto" w:fill="FFFFFF"/>
              </w:rPr>
              <w:t>depășesc</w:t>
            </w:r>
            <w:proofErr w:type="spellEnd"/>
            <w:r w:rsidRPr="00722B25">
              <w:rPr>
                <w:rFonts w:ascii="Times New Roman" w:hAnsi="Times New Roman"/>
                <w:color w:val="000000" w:themeColor="text1"/>
                <w:sz w:val="20"/>
                <w:szCs w:val="20"/>
                <w:shd w:val="clear" w:color="auto" w:fill="FFFFFF"/>
              </w:rPr>
              <w:t xml:space="preserve"> o </w:t>
            </w:r>
            <w:proofErr w:type="spellStart"/>
            <w:r w:rsidRPr="00722B25">
              <w:rPr>
                <w:rFonts w:ascii="Times New Roman" w:hAnsi="Times New Roman"/>
                <w:color w:val="000000" w:themeColor="text1"/>
                <w:sz w:val="20"/>
                <w:szCs w:val="20"/>
                <w:shd w:val="clear" w:color="auto" w:fill="FFFFFF"/>
              </w:rPr>
              <w:t>putere</w:t>
            </w:r>
            <w:proofErr w:type="spellEnd"/>
            <w:r w:rsidRPr="00722B25">
              <w:rPr>
                <w:rFonts w:ascii="Times New Roman" w:hAnsi="Times New Roman"/>
                <w:color w:val="000000" w:themeColor="text1"/>
                <w:sz w:val="20"/>
                <w:szCs w:val="20"/>
                <w:shd w:val="clear" w:color="auto" w:fill="FFFFFF"/>
              </w:rPr>
              <w:t xml:space="preserve"> de </w:t>
            </w:r>
            <w:proofErr w:type="spellStart"/>
            <w:r w:rsidRPr="00722B25">
              <w:rPr>
                <w:rFonts w:ascii="Times New Roman" w:hAnsi="Times New Roman"/>
                <w:color w:val="000000" w:themeColor="text1"/>
                <w:sz w:val="20"/>
                <w:szCs w:val="20"/>
                <w:shd w:val="clear" w:color="auto" w:fill="FFFFFF"/>
              </w:rPr>
              <w:t>ieșire</w:t>
            </w:r>
            <w:proofErr w:type="spellEnd"/>
            <w:r w:rsidRPr="00722B25">
              <w:rPr>
                <w:rFonts w:ascii="Times New Roman" w:hAnsi="Times New Roman"/>
                <w:color w:val="000000" w:themeColor="text1"/>
                <w:sz w:val="20"/>
                <w:szCs w:val="20"/>
                <w:shd w:val="clear" w:color="auto" w:fill="FFFFFF"/>
              </w:rPr>
              <w:t xml:space="preserve"> de 7,5 </w:t>
            </w:r>
            <w:proofErr w:type="gramStart"/>
            <w:r w:rsidRPr="00722B25">
              <w:rPr>
                <w:rFonts w:ascii="Times New Roman" w:hAnsi="Times New Roman"/>
                <w:color w:val="000000" w:themeColor="text1"/>
                <w:sz w:val="20"/>
                <w:szCs w:val="20"/>
                <w:shd w:val="clear" w:color="auto" w:fill="FFFFFF"/>
              </w:rPr>
              <w:t>kVA;</w:t>
            </w:r>
            <w:proofErr w:type="gramEnd"/>
          </w:p>
          <w:p w14:paraId="2BFDD76C" w14:textId="77777777" w:rsidR="007B24F7" w:rsidRPr="00EB13BC" w:rsidRDefault="007B24F7" w:rsidP="00266804">
            <w:pPr>
              <w:pStyle w:val="ListParagraph"/>
              <w:numPr>
                <w:ilvl w:val="0"/>
                <w:numId w:val="6"/>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nu necesită dispozitive de identificare și stabilizare a arcului, sisteme de răcire cu lichid sau console de gaz pentru exploatare;</w:t>
            </w:r>
          </w:p>
          <w:p w14:paraId="7E7C58FD" w14:textId="77777777"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„sudură prin rezistență” înseamnă un procedeu termoelectric în care este generată căldură la interfața pieselor care urmează să fie sudate prin trecerea unui curent electric prin piesele respective pentru un interval de timp precis, controlat și sub o presiune controlată. Nu sunt necesare consumabile cum ar fi tije de sudură sau gaze de protecție;</w:t>
            </w:r>
          </w:p>
          <w:p w14:paraId="50197151" w14:textId="77777777"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333333"/>
                <w:sz w:val="20"/>
                <w:szCs w:val="20"/>
                <w:shd w:val="clear" w:color="auto" w:fill="FFFFFF"/>
                <w:lang w:val="pt-BR"/>
              </w:rPr>
              <w:t>„</w:t>
            </w:r>
            <w:r w:rsidRPr="00EB13BC">
              <w:rPr>
                <w:rFonts w:ascii="Times New Roman" w:hAnsi="Times New Roman"/>
                <w:color w:val="000000" w:themeColor="text1"/>
                <w:sz w:val="20"/>
                <w:szCs w:val="20"/>
                <w:shd w:val="clear" w:color="auto" w:fill="FFFFFF"/>
                <w:lang w:val="pt-BR"/>
              </w:rPr>
              <w:t>sudarea bolțurilor” înseamnă un procedeu de sudură în care un bolț metalic sau o parte similară se atașează (manual, în mod automat sau semiautomat) la o piesă de prelucrat care utilizează un arc de electricitate pentru a încălzi ambele părți;</w:t>
            </w:r>
          </w:p>
          <w:p w14:paraId="49AC9D83" w14:textId="77777777"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„model echivalent” înseamnă un model care are aceleași caracteristici tehnice relevante pentru informațiile tehnice care trebuie furnizate, dar care este introdus pe piață sau pus în funcțiune de către același producător sau reprezentant autorizat sau importator sub forma unui alt model cu un identificator de model diferit;</w:t>
            </w:r>
          </w:p>
          <w:p w14:paraId="0A44537B" w14:textId="1355E4E4" w:rsidR="007B24F7" w:rsidRPr="00EB13BC" w:rsidRDefault="007B24F7" w:rsidP="00266804">
            <w:pPr>
              <w:pStyle w:val="ListParagraph"/>
              <w:numPr>
                <w:ilvl w:val="0"/>
                <w:numId w:val="5"/>
              </w:numPr>
              <w:spacing w:after="0" w:line="240" w:lineRule="auto"/>
              <w:jc w:val="both"/>
              <w:rPr>
                <w:rFonts w:ascii="Times New Roman" w:eastAsia="Arial Unicode MS" w:hAnsi="Times New Roman"/>
                <w:color w:val="333333"/>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 xml:space="preserve">„identificator de model” înseamnă codul, de obicei alfanumeric, care distinge un anumit model de produs de alte modele cu aceeași marcă comercială sau cu aceeași denumire a </w:t>
            </w:r>
            <w:r w:rsidRPr="00EB13BC">
              <w:rPr>
                <w:rFonts w:ascii="Times New Roman" w:hAnsi="Times New Roman"/>
                <w:color w:val="000000" w:themeColor="text1"/>
                <w:sz w:val="20"/>
                <w:szCs w:val="20"/>
                <w:shd w:val="clear" w:color="auto" w:fill="FFFFFF"/>
                <w:lang w:val="pt-BR"/>
              </w:rPr>
              <w:lastRenderedPageBreak/>
              <w:t>producătorului, a importatorului sau a reprezentantului autorizat.</w:t>
            </w:r>
          </w:p>
        </w:tc>
        <w:tc>
          <w:tcPr>
            <w:tcW w:w="4541" w:type="dxa"/>
            <w:shd w:val="clear" w:color="auto" w:fill="auto"/>
          </w:tcPr>
          <w:p w14:paraId="1E4C87EA" w14:textId="77777777" w:rsidR="00C501E1" w:rsidRPr="00C501E1" w:rsidRDefault="00C501E1" w:rsidP="00C501E1">
            <w:pPr>
              <w:spacing w:after="0" w:line="240" w:lineRule="auto"/>
              <w:ind w:left="1260"/>
              <w:jc w:val="center"/>
              <w:rPr>
                <w:rFonts w:ascii="Times New Roman" w:hAnsi="Times New Roman"/>
                <w:b/>
                <w:color w:val="000000" w:themeColor="text1"/>
                <w:sz w:val="20"/>
                <w:szCs w:val="20"/>
                <w:lang w:val="it-IT"/>
              </w:rPr>
            </w:pPr>
            <w:r w:rsidRPr="00C501E1">
              <w:rPr>
                <w:rFonts w:ascii="Times New Roman" w:hAnsi="Times New Roman"/>
                <w:b/>
                <w:color w:val="000000" w:themeColor="text1"/>
                <w:sz w:val="20"/>
                <w:szCs w:val="20"/>
                <w:lang w:val="it-IT"/>
              </w:rPr>
              <w:lastRenderedPageBreak/>
              <w:t>II. NOȚIUNI PRINCIPALE</w:t>
            </w:r>
          </w:p>
          <w:p w14:paraId="7906E835" w14:textId="77777777" w:rsidR="00C501E1" w:rsidRPr="00C501E1" w:rsidRDefault="00C501E1" w:rsidP="00266804">
            <w:pPr>
              <w:widowControl w:val="0"/>
              <w:numPr>
                <w:ilvl w:val="0"/>
                <w:numId w:val="25"/>
              </w:numPr>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C501E1">
              <w:rPr>
                <w:rFonts w:ascii="Times New Roman" w:hAnsi="Times New Roman"/>
                <w:color w:val="000000" w:themeColor="text1"/>
                <w:sz w:val="20"/>
                <w:szCs w:val="20"/>
                <w:lang w:val="it-IT"/>
              </w:rPr>
              <w:t>În sensul prezentului Regulament, următoarele noţiuni semnifică:</w:t>
            </w:r>
          </w:p>
          <w:p w14:paraId="3C9F3975" w14:textId="77777777" w:rsidR="00C501E1" w:rsidRPr="00EB13BC" w:rsidRDefault="00C501E1" w:rsidP="00C501E1">
            <w:pPr>
              <w:spacing w:after="0" w:line="240" w:lineRule="auto"/>
              <w:jc w:val="both"/>
              <w:rPr>
                <w:rFonts w:ascii="Times New Roman"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echipamente de sudură</w:t>
            </w:r>
            <w:r w:rsidRPr="00EB13BC">
              <w:rPr>
                <w:rFonts w:ascii="Times New Roman" w:hAnsi="Times New Roman"/>
                <w:color w:val="000000" w:themeColor="text1"/>
                <w:sz w:val="20"/>
                <w:szCs w:val="20"/>
                <w:shd w:val="clear" w:color="auto" w:fill="FFFFFF"/>
                <w:lang w:val="pt-BR"/>
              </w:rPr>
              <w:t xml:space="preserve"> - produse care sunt utilizate pentru sudură manuală, automată sau semi-automată, brazare, lipire sau tăiere sau toate cele de mai sus prin sudare cu arc și procese conexe și care sunt staționare sau transportabile și sunt compuse din piese sau componente legate una de alta, dintre care cel puțin una este mobilă și care sunt îmbinate pentru a produce coalescența metalelor prin încălzirea acestora la temperatura de sudare cu sau fără aplicare de presiune sau numai prin aplicarea de presiune, cu sau fără utilizarea metalului de umplutură și cu sau fără utilizarea gazului/gazelor de protecție, utilizând instrumentele și tehnicile adecvate, rezultând un produs cu geometrie definită;</w:t>
            </w:r>
          </w:p>
          <w:p w14:paraId="66C53E99" w14:textId="77777777" w:rsidR="008E69D1" w:rsidRPr="00EB13BC" w:rsidRDefault="00C501E1" w:rsidP="00C501E1">
            <w:pPr>
              <w:spacing w:after="0" w:line="240" w:lineRule="auto"/>
              <w:jc w:val="both"/>
              <w:rPr>
                <w:rFonts w:ascii="Times New Roman"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sudare manuală cu arc electric</w:t>
            </w:r>
            <w:r w:rsidRPr="00EB13BC">
              <w:rPr>
                <w:rFonts w:ascii="Times New Roman" w:hAnsi="Times New Roman"/>
                <w:color w:val="000000" w:themeColor="text1"/>
                <w:sz w:val="20"/>
                <w:szCs w:val="20"/>
                <w:shd w:val="clear" w:color="auto" w:fill="FFFFFF"/>
                <w:lang w:val="pt-BR"/>
              </w:rPr>
              <w:t xml:space="preserve"> - un procedeu de sudare cu arc cu un electrod învelit, în cadrul căruia mâna operatorului controlează viteza de deplasare în cadrul operațiunii de sudare și viteza cu care electrodul este alimentat în arcul electric;</w:t>
            </w:r>
          </w:p>
          <w:p w14:paraId="457A9831" w14:textId="77777777" w:rsidR="00C501E1" w:rsidRPr="00EB13BC" w:rsidRDefault="00C501E1" w:rsidP="00C501E1">
            <w:p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sudare cu arc metalic ecranat</w:t>
            </w:r>
            <w:r w:rsidRPr="00EB13BC">
              <w:rPr>
                <w:rFonts w:ascii="Times New Roman" w:hAnsi="Times New Roman"/>
                <w:color w:val="000000" w:themeColor="text1"/>
                <w:sz w:val="20"/>
                <w:szCs w:val="20"/>
                <w:shd w:val="clear" w:color="auto" w:fill="FFFFFF"/>
                <w:lang w:val="pt-BR"/>
              </w:rPr>
              <w:t xml:space="preserve"> - un procedeu de sudare cu arc, prin care coalescența este produsă prin încălzirea cu un arc electric a porțiunii dintre un electrod metalic învelit și piesa de lucru și zona de lucru. Ecranarea este obținută din descompunerea învelișului electrodului. Presiunea nu este utilizată și metalul de umplutură este obținut de la electrod;</w:t>
            </w:r>
          </w:p>
          <w:p w14:paraId="17E07DE6" w14:textId="77777777" w:rsidR="00C501E1" w:rsidRPr="00EB13BC" w:rsidRDefault="00C501E1" w:rsidP="00C501E1">
            <w:p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sudare sub strat de flux auto-ecranat</w:t>
            </w:r>
            <w:r w:rsidRPr="00EB13BC">
              <w:rPr>
                <w:rFonts w:ascii="Times New Roman" w:hAnsi="Times New Roman"/>
                <w:color w:val="000000" w:themeColor="text1"/>
                <w:sz w:val="20"/>
                <w:szCs w:val="20"/>
                <w:shd w:val="clear" w:color="auto" w:fill="FFFFFF"/>
                <w:lang w:val="pt-BR"/>
              </w:rPr>
              <w:t xml:space="preserve"> - un procedeu de sudare cu sârmă în cadrul căruia un electrod de sârmă gol pe dinăuntru este alimentat prin pistolul de sudură în îmbinarea de sudură fără a fi nevoie să se utilizeze un gaz de protecție extern pentru protejarea suprafeței de sudură împotriva contaminării. În locul unui gaz de protecție extern, un compus de flux din sârma goală pe dinăuntru reacționează cu arcul de sudură pentru a forma un gaz care protejează suprafața de sudură;</w:t>
            </w:r>
          </w:p>
          <w:p w14:paraId="5F4CC5FF" w14:textId="1ED4A2BD" w:rsidR="00C501E1" w:rsidRPr="00EB13BC" w:rsidRDefault="00C501E1" w:rsidP="00C501E1">
            <w:p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sudare cu arc sub strat de flux</w:t>
            </w:r>
            <w:r w:rsidRPr="00EB13BC">
              <w:rPr>
                <w:rFonts w:ascii="Times New Roman" w:hAnsi="Times New Roman"/>
                <w:color w:val="000000" w:themeColor="text1"/>
                <w:sz w:val="20"/>
                <w:szCs w:val="20"/>
                <w:shd w:val="clear" w:color="auto" w:fill="FFFFFF"/>
                <w:lang w:val="pt-BR"/>
              </w:rPr>
              <w:t xml:space="preserve"> - un procedeu de sudare în care se utilizează electrozi din material de umplutură tubular compozit, compuși dintr-un înveliș metalic și un nucleu de diverse materiale sub formă de pulbere, care generează o acoperire semnificativă de zgură pe suprafața unui cordon de sudură. Este posibil ca utilizarea gazului/gazelor de protecție extern(e) să nu fie necesară;</w:t>
            </w:r>
          </w:p>
          <w:p w14:paraId="078A5EF8" w14:textId="150F453B" w:rsidR="00C501E1" w:rsidRPr="00EB13BC" w:rsidRDefault="00C501E1" w:rsidP="00C501E1">
            <w:p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sudare cu arc în gaz inert</w:t>
            </w:r>
            <w:r w:rsidRPr="00EB13BC">
              <w:rPr>
                <w:rFonts w:ascii="Times New Roman" w:hAnsi="Times New Roman"/>
                <w:color w:val="000000" w:themeColor="text1"/>
                <w:sz w:val="20"/>
                <w:szCs w:val="20"/>
                <w:shd w:val="clear" w:color="auto" w:fill="FFFFFF"/>
                <w:lang w:val="pt-BR"/>
              </w:rPr>
              <w:t xml:space="preserve"> - un procedeu de sudare cu arc în mediu de gaz, prin care coalescența este produsă </w:t>
            </w:r>
            <w:r w:rsidRPr="00EB13BC">
              <w:rPr>
                <w:rFonts w:ascii="Times New Roman" w:hAnsi="Times New Roman"/>
                <w:color w:val="000000" w:themeColor="text1"/>
                <w:sz w:val="20"/>
                <w:szCs w:val="20"/>
                <w:shd w:val="clear" w:color="auto" w:fill="FFFFFF"/>
                <w:lang w:val="pt-BR"/>
              </w:rPr>
              <w:lastRenderedPageBreak/>
              <w:t>prin încălzirea cu un arc a porțiunii dintre un electrod din material de umplutură continuu (consumabil) și suprafața piesei de lucru. Protecția este obținută în întregime dintr-un gaz furnizat din exterior sau dintr-un amestec de gaze, care este inert;</w:t>
            </w:r>
          </w:p>
          <w:p w14:paraId="74260CE7" w14:textId="77777777" w:rsidR="00C501E1" w:rsidRPr="00EB13BC" w:rsidRDefault="00C501E1" w:rsidP="00C501E1">
            <w:p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sudare cu arc în gaz activ</w:t>
            </w:r>
            <w:r w:rsidRPr="00EB13BC">
              <w:rPr>
                <w:rFonts w:ascii="Times New Roman" w:hAnsi="Times New Roman"/>
                <w:color w:val="000000" w:themeColor="text1"/>
                <w:sz w:val="20"/>
                <w:szCs w:val="20"/>
                <w:shd w:val="clear" w:color="auto" w:fill="FFFFFF"/>
                <w:lang w:val="pt-BR"/>
              </w:rPr>
              <w:t xml:space="preserve"> - un procedeu de sudare cu arc în mediu de gaz, prin care coalescența este produsă prin încălzirea cu un arc a porțiunii dintre un electrod din material de umplutură continuu (consumabil) și suprafața piesei de lucru. Protecția este obținută în întregime dintr-un gaz furnizat din exterior sau dintr-un amestec de gaze, care este activ;</w:t>
            </w:r>
          </w:p>
          <w:p w14:paraId="073F2DA5" w14:textId="0DE36CB9" w:rsidR="00C501E1" w:rsidRPr="00EB13BC" w:rsidRDefault="00C501E1" w:rsidP="00C501E1">
            <w:p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sudare tungsten în gaz inert</w:t>
            </w:r>
            <w:r w:rsidRPr="00EB13BC">
              <w:rPr>
                <w:rFonts w:ascii="Times New Roman" w:hAnsi="Times New Roman"/>
                <w:color w:val="000000" w:themeColor="text1"/>
                <w:sz w:val="20"/>
                <w:szCs w:val="20"/>
                <w:shd w:val="clear" w:color="auto" w:fill="FFFFFF"/>
                <w:lang w:val="pt-BR"/>
              </w:rPr>
              <w:t xml:space="preserve"> - un procedeu de sudare cu arc, prin care coalescența este produsă prin încălzirea cu un arc a porțiunii dintre un sigur electrod din tungsten (neconsumabil) și suprafața piesei de lucru. Protecția este obținută dintr-un gaz sau dintr-un amestec de gaze. Presiunea poate sau nu să fie utilizată, iar metalul de umplutură poate sau nu să fie utilizat;</w:t>
            </w:r>
          </w:p>
          <w:p w14:paraId="275E90F4" w14:textId="1FED9367" w:rsidR="00C501E1" w:rsidRPr="00EB13BC" w:rsidRDefault="00C501E1" w:rsidP="00C501E1">
            <w:p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tăiere cu arc de plasma</w:t>
            </w:r>
            <w:r w:rsidRPr="00EB13BC">
              <w:rPr>
                <w:rFonts w:ascii="Times New Roman" w:hAnsi="Times New Roman"/>
                <w:color w:val="000000" w:themeColor="text1"/>
                <w:sz w:val="20"/>
                <w:szCs w:val="20"/>
                <w:shd w:val="clear" w:color="auto" w:fill="FFFFFF"/>
                <w:lang w:val="pt-BR"/>
              </w:rPr>
              <w:t xml:space="preserve"> - un procedeu de tăiere cu arc în care se utilizează un arc comprimat și se îndepărtează metalul topit într-un jet de mare viteză de gaz ionizat (gaz de plasmă) care iese din orificiul de constricție. Tăierea cu arc de plasmă este un procedeu cu electrod negativ-curent continuu;</w:t>
            </w:r>
          </w:p>
          <w:p w14:paraId="250844D5" w14:textId="1E9D6E5C" w:rsidR="00722B25" w:rsidRPr="00EB13BC" w:rsidRDefault="00722B25" w:rsidP="00722B25">
            <w:p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gaz de plasma</w:t>
            </w:r>
            <w:r w:rsidRPr="00EB13BC">
              <w:rPr>
                <w:rFonts w:ascii="Times New Roman" w:hAnsi="Times New Roman"/>
                <w:color w:val="000000" w:themeColor="text1"/>
                <w:sz w:val="20"/>
                <w:szCs w:val="20"/>
                <w:shd w:val="clear" w:color="auto" w:fill="FFFFFF"/>
                <w:lang w:val="pt-BR"/>
              </w:rPr>
              <w:t xml:space="preserve"> sau </w:t>
            </w:r>
            <w:r w:rsidRPr="00EB13BC">
              <w:rPr>
                <w:rFonts w:ascii="Times New Roman" w:hAnsi="Times New Roman"/>
                <w:i/>
                <w:iCs/>
                <w:color w:val="000000" w:themeColor="text1"/>
                <w:sz w:val="20"/>
                <w:szCs w:val="20"/>
                <w:shd w:val="clear" w:color="auto" w:fill="FFFFFF"/>
                <w:lang w:val="pt-BR"/>
              </w:rPr>
              <w:t>gaz de orificiu</w:t>
            </w:r>
            <w:r w:rsidRPr="00EB13BC">
              <w:rPr>
                <w:rFonts w:ascii="Times New Roman" w:hAnsi="Times New Roman"/>
                <w:color w:val="000000" w:themeColor="text1"/>
                <w:sz w:val="20"/>
                <w:szCs w:val="20"/>
                <w:shd w:val="clear" w:color="auto" w:fill="FFFFFF"/>
                <w:lang w:val="pt-BR"/>
              </w:rPr>
              <w:t xml:space="preserve"> sau </w:t>
            </w:r>
            <w:r w:rsidRPr="00EB13BC">
              <w:rPr>
                <w:rFonts w:ascii="Times New Roman" w:hAnsi="Times New Roman"/>
                <w:i/>
                <w:iCs/>
                <w:color w:val="000000" w:themeColor="text1"/>
                <w:sz w:val="20"/>
                <w:szCs w:val="20"/>
                <w:shd w:val="clear" w:color="auto" w:fill="FFFFFF"/>
                <w:lang w:val="pt-BR"/>
              </w:rPr>
              <w:t>gaz de tăiere</w:t>
            </w:r>
            <w:r w:rsidRPr="00EB13BC">
              <w:rPr>
                <w:rFonts w:ascii="Times New Roman" w:hAnsi="Times New Roman"/>
                <w:color w:val="000000" w:themeColor="text1"/>
                <w:sz w:val="20"/>
                <w:szCs w:val="20"/>
                <w:shd w:val="clear" w:color="auto" w:fill="FFFFFF"/>
                <w:lang w:val="pt-BR"/>
              </w:rPr>
              <w:t xml:space="preserve"> - un gaz îndreptat în torță pentru a înconjura electrodul, care este ionizat de arc pentru a forma o plasmă și iese din duza torței sub forma jetului de plasmă;</w:t>
            </w:r>
          </w:p>
          <w:p w14:paraId="54DC3630" w14:textId="458E73DF" w:rsidR="00722B25" w:rsidRPr="00EB13BC" w:rsidRDefault="00722B25" w:rsidP="00722B25">
            <w:p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gaz de protecție sau gaz secundar</w:t>
            </w:r>
            <w:r w:rsidRPr="00EB13BC">
              <w:rPr>
                <w:rFonts w:ascii="Times New Roman" w:hAnsi="Times New Roman"/>
                <w:color w:val="000000" w:themeColor="text1"/>
                <w:sz w:val="20"/>
                <w:szCs w:val="20"/>
                <w:shd w:val="clear" w:color="auto" w:fill="FFFFFF"/>
                <w:lang w:val="pt-BR"/>
              </w:rPr>
              <w:t xml:space="preserve"> - un gaz care nu trece prin orificiul duzei, ci trece prin spațiul din jurul duzei și formează un scut în jurul arcului electric;</w:t>
            </w:r>
          </w:p>
          <w:p w14:paraId="1249A3E8" w14:textId="756EDF45" w:rsidR="00722B25" w:rsidRPr="00EB13BC" w:rsidRDefault="00722B25" w:rsidP="00722B25">
            <w:p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sudare cu arc sub strat de flux</w:t>
            </w:r>
            <w:r w:rsidRPr="00EB13BC">
              <w:rPr>
                <w:rFonts w:ascii="Times New Roman" w:hAnsi="Times New Roman"/>
                <w:color w:val="000000" w:themeColor="text1"/>
                <w:sz w:val="20"/>
                <w:szCs w:val="20"/>
                <w:shd w:val="clear" w:color="auto" w:fill="FFFFFF"/>
                <w:lang w:val="pt-BR"/>
              </w:rPr>
              <w:t xml:space="preserve"> - un procedeu de sudare cu arc în care se utilizează unul sau mai multe arcuri care depășesc 600 de amperi între unul sau mai mulți electrozi metalici liberi și suprafața de sudură. Arcul și metalul topit sunt protejate de un strat de flux granular pe piesele de lucru. Nu se aplică presiune, iar procedeul utilizează metalul de umplutură de la electrod și, uneori, dintr-o sursă suplimentară, cum ar fi o tijă de sudură, un flux sau granule metalice;</w:t>
            </w:r>
          </w:p>
          <w:p w14:paraId="1F394F24" w14:textId="5256DD6F" w:rsidR="00722B25" w:rsidRPr="00EB13BC" w:rsidRDefault="00722B25" w:rsidP="00722B25">
            <w:p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sudură cu arc cu serviciu limitat</w:t>
            </w:r>
            <w:r w:rsidRPr="00EB13BC">
              <w:rPr>
                <w:rFonts w:ascii="Times New Roman" w:hAnsi="Times New Roman"/>
                <w:color w:val="000000" w:themeColor="text1"/>
                <w:sz w:val="20"/>
                <w:szCs w:val="20"/>
                <w:shd w:val="clear" w:color="auto" w:fill="FFFFFF"/>
                <w:lang w:val="pt-BR"/>
              </w:rPr>
              <w:t xml:space="preserve"> - sudarea cu arc și procesele conexe care nu sunt destinate aplicațiilor industriale și profesionale și care:</w:t>
            </w:r>
          </w:p>
          <w:p w14:paraId="749DC9C1" w14:textId="77777777" w:rsidR="00722B25" w:rsidRPr="00EB13BC" w:rsidRDefault="00722B25" w:rsidP="00266804">
            <w:pPr>
              <w:pStyle w:val="ListParagraph"/>
              <w:numPr>
                <w:ilvl w:val="0"/>
                <w:numId w:val="2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utilizează surse publice monofazate de joasă tensiune;</w:t>
            </w:r>
          </w:p>
          <w:p w14:paraId="6451DB5C" w14:textId="77777777" w:rsidR="00722B25" w:rsidRPr="00722B25" w:rsidRDefault="00722B25" w:rsidP="00266804">
            <w:pPr>
              <w:pStyle w:val="ListParagraph"/>
              <w:numPr>
                <w:ilvl w:val="0"/>
                <w:numId w:val="25"/>
              </w:numPr>
              <w:spacing w:after="0" w:line="240" w:lineRule="auto"/>
              <w:jc w:val="both"/>
              <w:rPr>
                <w:rFonts w:ascii="Times New Roman" w:eastAsia="Arial Unicode MS" w:hAnsi="Times New Roman"/>
                <w:color w:val="000000" w:themeColor="text1"/>
                <w:sz w:val="20"/>
                <w:szCs w:val="20"/>
                <w:shd w:val="clear" w:color="auto" w:fill="FFFFFF"/>
              </w:rPr>
            </w:pPr>
            <w:proofErr w:type="spellStart"/>
            <w:r w:rsidRPr="00722B25">
              <w:rPr>
                <w:rFonts w:ascii="Times New Roman" w:hAnsi="Times New Roman"/>
                <w:color w:val="000000" w:themeColor="text1"/>
                <w:sz w:val="20"/>
                <w:szCs w:val="20"/>
                <w:shd w:val="clear" w:color="auto" w:fill="FFFFFF"/>
              </w:rPr>
              <w:lastRenderedPageBreak/>
              <w:t>în</w:t>
            </w:r>
            <w:proofErr w:type="spellEnd"/>
            <w:r w:rsidRPr="00722B25">
              <w:rPr>
                <w:rFonts w:ascii="Times New Roman" w:hAnsi="Times New Roman"/>
                <w:color w:val="000000" w:themeColor="text1"/>
                <w:sz w:val="20"/>
                <w:szCs w:val="20"/>
                <w:shd w:val="clear" w:color="auto" w:fill="FFFFFF"/>
              </w:rPr>
              <w:t xml:space="preserve"> </w:t>
            </w:r>
            <w:proofErr w:type="spellStart"/>
            <w:r w:rsidRPr="00722B25">
              <w:rPr>
                <w:rFonts w:ascii="Times New Roman" w:hAnsi="Times New Roman"/>
                <w:color w:val="000000" w:themeColor="text1"/>
                <w:sz w:val="20"/>
                <w:szCs w:val="20"/>
                <w:shd w:val="clear" w:color="auto" w:fill="FFFFFF"/>
              </w:rPr>
              <w:t>cazul</w:t>
            </w:r>
            <w:proofErr w:type="spellEnd"/>
            <w:r w:rsidRPr="00722B25">
              <w:rPr>
                <w:rFonts w:ascii="Times New Roman" w:hAnsi="Times New Roman"/>
                <w:color w:val="000000" w:themeColor="text1"/>
                <w:sz w:val="20"/>
                <w:szCs w:val="20"/>
                <w:shd w:val="clear" w:color="auto" w:fill="FFFFFF"/>
              </w:rPr>
              <w:t xml:space="preserve"> </w:t>
            </w:r>
            <w:proofErr w:type="spellStart"/>
            <w:r w:rsidRPr="00722B25">
              <w:rPr>
                <w:rFonts w:ascii="Times New Roman" w:hAnsi="Times New Roman"/>
                <w:color w:val="000000" w:themeColor="text1"/>
                <w:sz w:val="20"/>
                <w:szCs w:val="20"/>
                <w:shd w:val="clear" w:color="auto" w:fill="FFFFFF"/>
              </w:rPr>
              <w:t>în</w:t>
            </w:r>
            <w:proofErr w:type="spellEnd"/>
            <w:r w:rsidRPr="00722B25">
              <w:rPr>
                <w:rFonts w:ascii="Times New Roman" w:hAnsi="Times New Roman"/>
                <w:color w:val="000000" w:themeColor="text1"/>
                <w:sz w:val="20"/>
                <w:szCs w:val="20"/>
                <w:shd w:val="clear" w:color="auto" w:fill="FFFFFF"/>
              </w:rPr>
              <w:t xml:space="preserve"> care sunt </w:t>
            </w:r>
            <w:proofErr w:type="spellStart"/>
            <w:r w:rsidRPr="00722B25">
              <w:rPr>
                <w:rFonts w:ascii="Times New Roman" w:hAnsi="Times New Roman"/>
                <w:color w:val="000000" w:themeColor="text1"/>
                <w:sz w:val="20"/>
                <w:szCs w:val="20"/>
                <w:shd w:val="clear" w:color="auto" w:fill="FFFFFF"/>
              </w:rPr>
              <w:t>acționate</w:t>
            </w:r>
            <w:proofErr w:type="spellEnd"/>
            <w:r w:rsidRPr="00722B25">
              <w:rPr>
                <w:rFonts w:ascii="Times New Roman" w:hAnsi="Times New Roman"/>
                <w:color w:val="000000" w:themeColor="text1"/>
                <w:sz w:val="20"/>
                <w:szCs w:val="20"/>
                <w:shd w:val="clear" w:color="auto" w:fill="FFFFFF"/>
              </w:rPr>
              <w:t xml:space="preserve"> de un motor, nu </w:t>
            </w:r>
            <w:proofErr w:type="spellStart"/>
            <w:r w:rsidRPr="00722B25">
              <w:rPr>
                <w:rFonts w:ascii="Times New Roman" w:hAnsi="Times New Roman"/>
                <w:color w:val="000000" w:themeColor="text1"/>
                <w:sz w:val="20"/>
                <w:szCs w:val="20"/>
                <w:shd w:val="clear" w:color="auto" w:fill="FFFFFF"/>
              </w:rPr>
              <w:t>depășesc</w:t>
            </w:r>
            <w:proofErr w:type="spellEnd"/>
            <w:r w:rsidRPr="00722B25">
              <w:rPr>
                <w:rFonts w:ascii="Times New Roman" w:hAnsi="Times New Roman"/>
                <w:color w:val="000000" w:themeColor="text1"/>
                <w:sz w:val="20"/>
                <w:szCs w:val="20"/>
                <w:shd w:val="clear" w:color="auto" w:fill="FFFFFF"/>
              </w:rPr>
              <w:t xml:space="preserve"> o </w:t>
            </w:r>
            <w:proofErr w:type="spellStart"/>
            <w:r w:rsidRPr="00722B25">
              <w:rPr>
                <w:rFonts w:ascii="Times New Roman" w:hAnsi="Times New Roman"/>
                <w:color w:val="000000" w:themeColor="text1"/>
                <w:sz w:val="20"/>
                <w:szCs w:val="20"/>
                <w:shd w:val="clear" w:color="auto" w:fill="FFFFFF"/>
              </w:rPr>
              <w:t>putere</w:t>
            </w:r>
            <w:proofErr w:type="spellEnd"/>
            <w:r w:rsidRPr="00722B25">
              <w:rPr>
                <w:rFonts w:ascii="Times New Roman" w:hAnsi="Times New Roman"/>
                <w:color w:val="000000" w:themeColor="text1"/>
                <w:sz w:val="20"/>
                <w:szCs w:val="20"/>
                <w:shd w:val="clear" w:color="auto" w:fill="FFFFFF"/>
              </w:rPr>
              <w:t xml:space="preserve"> de </w:t>
            </w:r>
            <w:proofErr w:type="spellStart"/>
            <w:r w:rsidRPr="00722B25">
              <w:rPr>
                <w:rFonts w:ascii="Times New Roman" w:hAnsi="Times New Roman"/>
                <w:color w:val="000000" w:themeColor="text1"/>
                <w:sz w:val="20"/>
                <w:szCs w:val="20"/>
                <w:shd w:val="clear" w:color="auto" w:fill="FFFFFF"/>
              </w:rPr>
              <w:t>ieșire</w:t>
            </w:r>
            <w:proofErr w:type="spellEnd"/>
            <w:r w:rsidRPr="00722B25">
              <w:rPr>
                <w:rFonts w:ascii="Times New Roman" w:hAnsi="Times New Roman"/>
                <w:color w:val="000000" w:themeColor="text1"/>
                <w:sz w:val="20"/>
                <w:szCs w:val="20"/>
                <w:shd w:val="clear" w:color="auto" w:fill="FFFFFF"/>
              </w:rPr>
              <w:t xml:space="preserve"> de 7,5 </w:t>
            </w:r>
            <w:proofErr w:type="gramStart"/>
            <w:r w:rsidRPr="00722B25">
              <w:rPr>
                <w:rFonts w:ascii="Times New Roman" w:hAnsi="Times New Roman"/>
                <w:color w:val="000000" w:themeColor="text1"/>
                <w:sz w:val="20"/>
                <w:szCs w:val="20"/>
                <w:shd w:val="clear" w:color="auto" w:fill="FFFFFF"/>
              </w:rPr>
              <w:t>kVA;</w:t>
            </w:r>
            <w:proofErr w:type="gramEnd"/>
          </w:p>
          <w:p w14:paraId="335947FE" w14:textId="77777777" w:rsidR="00722B25" w:rsidRPr="00EB13BC" w:rsidRDefault="00722B25" w:rsidP="00266804">
            <w:pPr>
              <w:pStyle w:val="ListParagraph"/>
              <w:numPr>
                <w:ilvl w:val="0"/>
                <w:numId w:val="25"/>
              </w:num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color w:val="000000" w:themeColor="text1"/>
                <w:sz w:val="20"/>
                <w:szCs w:val="20"/>
                <w:shd w:val="clear" w:color="auto" w:fill="FFFFFF"/>
                <w:lang w:val="pt-BR"/>
              </w:rPr>
              <w:t>nu necesită dispozitive de identificare și stabilizare a arcului, sisteme de răcire cu lichid sau console de gaz pentru exploatare;</w:t>
            </w:r>
          </w:p>
          <w:p w14:paraId="31E22016" w14:textId="1792928E" w:rsidR="00722B25" w:rsidRPr="00EB13BC" w:rsidRDefault="00722B25" w:rsidP="00722B25">
            <w:p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sudură prin rezistență</w:t>
            </w:r>
            <w:r w:rsidRPr="00EB13BC">
              <w:rPr>
                <w:rFonts w:ascii="Times New Roman" w:hAnsi="Times New Roman"/>
                <w:color w:val="000000" w:themeColor="text1"/>
                <w:sz w:val="20"/>
                <w:szCs w:val="20"/>
                <w:shd w:val="clear" w:color="auto" w:fill="FFFFFF"/>
                <w:lang w:val="pt-BR"/>
              </w:rPr>
              <w:t xml:space="preserve"> - un procedeu termoelectric în care este generată căldură la interfața pieselor care urmează să fie sudate prin trecerea unui curent electric prin piesele respective pentru un interval de timp precis, controlat și sub o presiune controlată. Nu sunt necesare consumabile cum ar fi tije de sudură sau gaze de protecție;</w:t>
            </w:r>
          </w:p>
          <w:p w14:paraId="6C5D429F" w14:textId="0F828E1C" w:rsidR="00722B25" w:rsidRPr="00EB13BC" w:rsidRDefault="00722B25" w:rsidP="00722B25">
            <w:p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sudarea bolțurilor</w:t>
            </w:r>
            <w:r w:rsidRPr="00EB13BC">
              <w:rPr>
                <w:rFonts w:ascii="Times New Roman" w:hAnsi="Times New Roman"/>
                <w:color w:val="000000" w:themeColor="text1"/>
                <w:sz w:val="20"/>
                <w:szCs w:val="20"/>
                <w:shd w:val="clear" w:color="auto" w:fill="FFFFFF"/>
                <w:lang w:val="pt-BR"/>
              </w:rPr>
              <w:t xml:space="preserve"> - un procedeu de sudură în care un bolț metalic sau o parte similară se atașează (manual, în mod automat sau semiautomat) la o piesă de prelucrat care utilizează un arc de electricitate pentru a încălzi ambele părți;</w:t>
            </w:r>
          </w:p>
          <w:p w14:paraId="5EED397D" w14:textId="09677B7E" w:rsidR="00722B25" w:rsidRPr="00EB13BC" w:rsidRDefault="00722B25" w:rsidP="00722B25">
            <w:p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model echivalent</w:t>
            </w:r>
            <w:r w:rsidRPr="00EB13BC">
              <w:rPr>
                <w:rFonts w:ascii="Times New Roman" w:hAnsi="Times New Roman"/>
                <w:color w:val="000000" w:themeColor="text1"/>
                <w:sz w:val="20"/>
                <w:szCs w:val="20"/>
                <w:shd w:val="clear" w:color="auto" w:fill="FFFFFF"/>
                <w:lang w:val="pt-BR"/>
              </w:rPr>
              <w:t xml:space="preserve"> - un model care are aceleași caracteristici tehnice relevante pentru informațiile tehnice care trebuie furnizate, dar care este introdus pe piață sau pus în funcțiune de către același producător sau reprezentant autorizat sau importator sub forma unui alt model cu un identificator de model diferit;</w:t>
            </w:r>
          </w:p>
          <w:p w14:paraId="7A434004" w14:textId="16F53B32" w:rsidR="00C501E1" w:rsidRPr="00EB13BC" w:rsidRDefault="00722B25" w:rsidP="00C501E1">
            <w:pPr>
              <w:spacing w:after="0" w:line="240" w:lineRule="auto"/>
              <w:jc w:val="both"/>
              <w:rPr>
                <w:rFonts w:ascii="Times New Roman" w:eastAsia="Arial Unicode MS"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identificator de model</w:t>
            </w:r>
            <w:r w:rsidRPr="00EB13BC">
              <w:rPr>
                <w:rFonts w:ascii="Times New Roman" w:hAnsi="Times New Roman"/>
                <w:color w:val="000000" w:themeColor="text1"/>
                <w:sz w:val="20"/>
                <w:szCs w:val="20"/>
                <w:shd w:val="clear" w:color="auto" w:fill="FFFFFF"/>
                <w:lang w:val="pt-BR"/>
              </w:rPr>
              <w:t xml:space="preserve"> - codul, de obicei alfanumeric, care distinge un anumit model de produs de alte modele cu aceeași marcă comercială sau cu aceeași denumire a producătorului, a importatorului sau a reprezentantului autorizat.</w:t>
            </w:r>
          </w:p>
        </w:tc>
        <w:tc>
          <w:tcPr>
            <w:tcW w:w="1276" w:type="dxa"/>
            <w:shd w:val="clear" w:color="auto" w:fill="auto"/>
          </w:tcPr>
          <w:p w14:paraId="6FFC4619" w14:textId="77777777" w:rsidR="00392D8D" w:rsidRPr="00C951E7" w:rsidRDefault="00392D8D"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lastRenderedPageBreak/>
              <w:t>Compatibil</w:t>
            </w:r>
          </w:p>
          <w:p w14:paraId="00FBCB59" w14:textId="3C3247E1" w:rsidR="008E69D1" w:rsidRPr="00C951E7" w:rsidRDefault="008E69D1" w:rsidP="00925A2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6B4CC67" w14:textId="6564F79E" w:rsidR="008E69D1" w:rsidRPr="00AC24A4" w:rsidRDefault="008E69D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1278A9" w14:textId="2D99C5D6" w:rsidR="00AC24A4" w:rsidRPr="00AC24A4" w:rsidRDefault="00AC24A4"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196A4DC" w14:textId="7400906A" w:rsidR="000A3C73" w:rsidRPr="003F755D" w:rsidRDefault="000A3C73" w:rsidP="000A3C73">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3F6EFAE1" w14:textId="1F9B6860" w:rsidR="00392D8D" w:rsidRDefault="00392D8D" w:rsidP="003F755D">
            <w:pPr>
              <w:autoSpaceDE w:val="0"/>
              <w:spacing w:after="0" w:line="240" w:lineRule="auto"/>
              <w:rPr>
                <w:rFonts w:ascii="Times New Roman" w:hAnsi="Times New Roman"/>
                <w:sz w:val="20"/>
                <w:szCs w:val="20"/>
                <w:lang w:val="fr-FR"/>
              </w:rPr>
            </w:pPr>
          </w:p>
          <w:p w14:paraId="27FFEE2A" w14:textId="77777777" w:rsidR="00392D8D" w:rsidRPr="003F755D"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3F755D"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C951E7" w:rsidRDefault="008E69D1" w:rsidP="008E5448">
            <w:pPr>
              <w:autoSpaceDE w:val="0"/>
              <w:spacing w:after="0" w:line="240" w:lineRule="auto"/>
              <w:rPr>
                <w:rFonts w:ascii="Times New Roman" w:hAnsi="Times New Roman"/>
                <w:b/>
                <w:bCs/>
                <w:sz w:val="20"/>
                <w:szCs w:val="20"/>
                <w:lang w:val="ro-RO"/>
              </w:rPr>
            </w:pPr>
          </w:p>
        </w:tc>
      </w:tr>
      <w:tr w:rsidR="00262129" w:rsidRPr="00392D8D" w14:paraId="7C888081" w14:textId="77777777" w:rsidTr="002B1ABB">
        <w:trPr>
          <w:trHeight w:val="558"/>
        </w:trPr>
        <w:tc>
          <w:tcPr>
            <w:tcW w:w="4810" w:type="dxa"/>
            <w:shd w:val="clear" w:color="auto" w:fill="auto"/>
          </w:tcPr>
          <w:p w14:paraId="56866E99" w14:textId="0C364D43" w:rsidR="00262129" w:rsidRPr="00EB13BC" w:rsidRDefault="00262129" w:rsidP="00BA671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EB13BC">
              <w:rPr>
                <w:rFonts w:eastAsia="Arial Unicode MS"/>
                <w:i/>
                <w:iCs/>
                <w:color w:val="000000" w:themeColor="text1"/>
                <w:sz w:val="20"/>
                <w:szCs w:val="20"/>
                <w:shd w:val="clear" w:color="auto" w:fill="FFFFFF"/>
                <w:lang w:val="pt-BR"/>
              </w:rPr>
              <w:lastRenderedPageBreak/>
              <w:t>Articolul 3</w:t>
            </w:r>
          </w:p>
          <w:p w14:paraId="10F0066B" w14:textId="1A3EB5D8" w:rsidR="00262129" w:rsidRPr="00EB13BC" w:rsidRDefault="00262129" w:rsidP="00262129">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EB13BC">
              <w:rPr>
                <w:rFonts w:eastAsia="Arial Unicode MS"/>
                <w:b/>
                <w:bCs/>
                <w:color w:val="000000" w:themeColor="text1"/>
                <w:sz w:val="20"/>
                <w:szCs w:val="20"/>
                <w:shd w:val="clear" w:color="auto" w:fill="FFFFFF"/>
                <w:lang w:val="pt-BR"/>
              </w:rPr>
              <w:t>Cerințe în materie de proiectare ecologică</w:t>
            </w:r>
          </w:p>
          <w:p w14:paraId="16630E12" w14:textId="5F8CA7FC" w:rsidR="00262129" w:rsidRPr="00EB13BC" w:rsidRDefault="00262129" w:rsidP="00262129">
            <w:pPr>
              <w:pStyle w:val="ti-art"/>
              <w:shd w:val="clear" w:color="auto" w:fill="FFFFFF"/>
              <w:spacing w:before="0" w:beforeAutospacing="0" w:after="0" w:afterAutospacing="0"/>
              <w:rPr>
                <w:i/>
                <w:iCs/>
                <w:color w:val="333333"/>
                <w:sz w:val="20"/>
                <w:szCs w:val="20"/>
                <w:lang w:val="pt-BR"/>
              </w:rPr>
            </w:pPr>
            <w:r w:rsidRPr="00EB13BC">
              <w:rPr>
                <w:rFonts w:eastAsia="Arial Unicode MS"/>
                <w:color w:val="000000" w:themeColor="text1"/>
                <w:sz w:val="20"/>
                <w:szCs w:val="20"/>
                <w:shd w:val="clear" w:color="auto" w:fill="FFFFFF"/>
                <w:lang w:val="pt-BR"/>
              </w:rPr>
              <w:t>Cerințele în materie de proiectare ecologică stabilite în anexa II se aplică începând cu datele indicate în anexa respectivă.</w:t>
            </w:r>
          </w:p>
        </w:tc>
        <w:tc>
          <w:tcPr>
            <w:tcW w:w="4541" w:type="dxa"/>
            <w:shd w:val="clear" w:color="auto" w:fill="auto"/>
          </w:tcPr>
          <w:p w14:paraId="2D3E7C08" w14:textId="77777777" w:rsidR="00E81D7E" w:rsidRPr="00E81D7E" w:rsidRDefault="00E81D7E" w:rsidP="00E81D7E">
            <w:pPr>
              <w:ind w:firstLine="540"/>
              <w:jc w:val="center"/>
              <w:rPr>
                <w:rFonts w:ascii="Times New Roman" w:hAnsi="Times New Roman"/>
                <w:b/>
                <w:sz w:val="20"/>
                <w:szCs w:val="20"/>
                <w:lang w:val="pt-BR"/>
              </w:rPr>
            </w:pPr>
            <w:r w:rsidRPr="00E81D7E">
              <w:rPr>
                <w:rFonts w:ascii="Times New Roman" w:hAnsi="Times New Roman"/>
                <w:b/>
                <w:bCs/>
                <w:sz w:val="20"/>
                <w:szCs w:val="20"/>
                <w:lang w:val="ro-RO"/>
              </w:rPr>
              <w:t>III.</w:t>
            </w:r>
            <w:r w:rsidRPr="00E81D7E">
              <w:rPr>
                <w:rFonts w:ascii="Times New Roman" w:hAnsi="Times New Roman"/>
                <w:b/>
                <w:sz w:val="20"/>
                <w:szCs w:val="20"/>
                <w:lang w:val="pt-BR"/>
              </w:rPr>
              <w:t xml:space="preserve"> CERINȚE DE PROIECTARE ECOLOGICĂ ȘI EVALUAREA CONFORMITĂȚII</w:t>
            </w:r>
          </w:p>
          <w:p w14:paraId="711F775E" w14:textId="4EA1B932" w:rsidR="00262129" w:rsidRPr="00E81D7E" w:rsidRDefault="00E81D7E" w:rsidP="00266804">
            <w:pPr>
              <w:widowControl w:val="0"/>
              <w:numPr>
                <w:ilvl w:val="0"/>
                <w:numId w:val="26"/>
              </w:numPr>
              <w:suppressAutoHyphens w:val="0"/>
              <w:autoSpaceDE w:val="0"/>
              <w:adjustRightInd w:val="0"/>
              <w:spacing w:after="0" w:line="240" w:lineRule="auto"/>
              <w:ind w:left="284" w:firstLine="540"/>
              <w:jc w:val="both"/>
              <w:textAlignment w:val="auto"/>
              <w:rPr>
                <w:rFonts w:ascii="Times New Roman" w:hAnsi="Times New Roman"/>
                <w:color w:val="000000" w:themeColor="text1"/>
                <w:sz w:val="20"/>
                <w:szCs w:val="20"/>
                <w:lang w:val="it-IT"/>
              </w:rPr>
            </w:pPr>
            <w:r w:rsidRPr="00EB13BC">
              <w:rPr>
                <w:rFonts w:ascii="Times New Roman" w:eastAsia="Arial Unicode MS" w:hAnsi="Times New Roman"/>
                <w:color w:val="000000" w:themeColor="text1"/>
                <w:sz w:val="20"/>
                <w:szCs w:val="20"/>
                <w:shd w:val="clear" w:color="auto" w:fill="FFFFFF"/>
                <w:lang w:val="pt-BR"/>
              </w:rPr>
              <w:t>Cerințele de proiectare ecologică stabilite în anexa nr.2 se aplică începând de la datele indicate în aceasta.</w:t>
            </w:r>
          </w:p>
        </w:tc>
        <w:tc>
          <w:tcPr>
            <w:tcW w:w="1276" w:type="dxa"/>
            <w:shd w:val="clear" w:color="auto" w:fill="auto"/>
          </w:tcPr>
          <w:p w14:paraId="6B8B7CE8" w14:textId="77777777" w:rsidR="002F38FD" w:rsidRPr="00C951E7" w:rsidRDefault="002F38FD" w:rsidP="002F38F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5F333F24" w14:textId="77777777" w:rsidR="00262129" w:rsidRPr="00C951E7" w:rsidRDefault="0026212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C0A3ACB" w14:textId="77777777" w:rsidR="00262129" w:rsidRPr="00AC24A4" w:rsidRDefault="0026212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F7E5B1B" w14:textId="77777777" w:rsidR="00262129" w:rsidRPr="00AC24A4" w:rsidRDefault="0026212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2A0C644" w14:textId="00451AC2" w:rsidR="002F38FD" w:rsidRPr="003F755D" w:rsidRDefault="002F38FD" w:rsidP="002F38FD">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4CE2FEB0" w14:textId="77777777" w:rsidR="002F38FD" w:rsidRDefault="002F38FD" w:rsidP="002F38FD">
            <w:pPr>
              <w:autoSpaceDE w:val="0"/>
              <w:spacing w:after="0" w:line="240" w:lineRule="auto"/>
              <w:rPr>
                <w:rFonts w:ascii="Times New Roman" w:hAnsi="Times New Roman"/>
                <w:sz w:val="20"/>
                <w:szCs w:val="20"/>
                <w:lang w:val="fr-FR"/>
              </w:rPr>
            </w:pPr>
          </w:p>
          <w:p w14:paraId="6D7A0115" w14:textId="77777777" w:rsidR="00262129" w:rsidRPr="003F755D" w:rsidRDefault="00262129" w:rsidP="000A3C73">
            <w:pPr>
              <w:autoSpaceDE w:val="0"/>
              <w:spacing w:after="0" w:line="240" w:lineRule="auto"/>
              <w:rPr>
                <w:rFonts w:ascii="Times New Roman" w:hAnsi="Times New Roman"/>
                <w:sz w:val="20"/>
                <w:szCs w:val="20"/>
                <w:lang w:val="fr-FR"/>
              </w:rPr>
            </w:pPr>
          </w:p>
        </w:tc>
      </w:tr>
      <w:tr w:rsidR="00BA6713" w:rsidRPr="00106AD1" w14:paraId="24AAC42F" w14:textId="77777777" w:rsidTr="002B1ABB">
        <w:trPr>
          <w:trHeight w:val="558"/>
        </w:trPr>
        <w:tc>
          <w:tcPr>
            <w:tcW w:w="4810" w:type="dxa"/>
            <w:shd w:val="clear" w:color="auto" w:fill="auto"/>
          </w:tcPr>
          <w:p w14:paraId="7313BE4F" w14:textId="76202CDC" w:rsidR="00BA6713" w:rsidRDefault="007B24F7" w:rsidP="00E81D7E">
            <w:pPr>
              <w:pStyle w:val="ti-art"/>
              <w:shd w:val="clear" w:color="auto" w:fill="FFFFFF"/>
              <w:spacing w:before="0" w:beforeAutospacing="0" w:after="0" w:afterAutospacing="0"/>
              <w:jc w:val="center"/>
              <w:rPr>
                <w:i/>
                <w:iCs/>
                <w:color w:val="333333"/>
                <w:sz w:val="20"/>
                <w:szCs w:val="20"/>
                <w:shd w:val="clear" w:color="auto" w:fill="FFFFFF"/>
              </w:rPr>
            </w:pPr>
            <w:r w:rsidRPr="007B24F7">
              <w:rPr>
                <w:i/>
                <w:iCs/>
                <w:color w:val="333333"/>
                <w:sz w:val="20"/>
                <w:szCs w:val="20"/>
                <w:shd w:val="clear" w:color="auto" w:fill="FFFFFF"/>
              </w:rPr>
              <w:t>Articolul 4</w:t>
            </w:r>
          </w:p>
          <w:p w14:paraId="04F0B183" w14:textId="4B65F074" w:rsidR="007B24F7" w:rsidRDefault="007B24F7" w:rsidP="007B24F7">
            <w:pPr>
              <w:pStyle w:val="ti-art"/>
              <w:shd w:val="clear" w:color="auto" w:fill="FFFFFF"/>
              <w:spacing w:before="0" w:beforeAutospacing="0" w:after="0" w:afterAutospacing="0"/>
              <w:rPr>
                <w:b/>
                <w:bCs/>
                <w:color w:val="333333"/>
                <w:sz w:val="20"/>
                <w:szCs w:val="20"/>
                <w:shd w:val="clear" w:color="auto" w:fill="FFFFFF"/>
              </w:rPr>
            </w:pPr>
            <w:r w:rsidRPr="007B24F7">
              <w:rPr>
                <w:b/>
                <w:bCs/>
                <w:color w:val="333333"/>
                <w:sz w:val="20"/>
                <w:szCs w:val="20"/>
                <w:shd w:val="clear" w:color="auto" w:fill="FFFFFF"/>
              </w:rPr>
              <w:t>Evaluarea conformității</w:t>
            </w:r>
          </w:p>
          <w:p w14:paraId="01946169" w14:textId="77777777" w:rsidR="007B24F7" w:rsidRPr="00EB13BC" w:rsidRDefault="007B24F7" w:rsidP="00266804">
            <w:pPr>
              <w:pStyle w:val="ti-art"/>
              <w:numPr>
                <w:ilvl w:val="0"/>
                <w:numId w:val="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Procedura de evaluare a conformității menționată la articolul 8 din Directiva 2009/125/CE este sistemul de control intern al proiectării prevăzut în anexa IV sau sistemul de management prevăzut în anexa V la directiva respectivă.</w:t>
            </w:r>
          </w:p>
          <w:p w14:paraId="35BC079A" w14:textId="77777777" w:rsidR="007B24F7" w:rsidRPr="00EB13BC" w:rsidRDefault="007B24F7" w:rsidP="00266804">
            <w:pPr>
              <w:pStyle w:val="ti-art"/>
              <w:numPr>
                <w:ilvl w:val="0"/>
                <w:numId w:val="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În sensul evaluării conformității în temeiul articolului 8 din Directiva 2009/125/CE, dosarul conținând documentația tehnică trebuie să includă o copie a informațiilor despre produs furnizate potrivit dispozițiilor din anexa II punctele 2 și 3, precum și rezultatele calculelor stabilite în anexa III la prezentul regulament.</w:t>
            </w:r>
          </w:p>
          <w:p w14:paraId="41266CD9" w14:textId="77777777" w:rsidR="007B24F7" w:rsidRPr="00E81D7E" w:rsidRDefault="007B24F7" w:rsidP="00266804">
            <w:pPr>
              <w:pStyle w:val="ti-art"/>
              <w:numPr>
                <w:ilvl w:val="0"/>
                <w:numId w:val="7"/>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E81D7E">
              <w:rPr>
                <w:color w:val="000000" w:themeColor="text1"/>
                <w:sz w:val="20"/>
                <w:szCs w:val="20"/>
                <w:shd w:val="clear" w:color="auto" w:fill="FFFFFF"/>
                <w:lang w:val="en-US"/>
              </w:rPr>
              <w:t>În</w:t>
            </w:r>
            <w:proofErr w:type="spellEnd"/>
            <w:r w:rsidRPr="00E81D7E">
              <w:rPr>
                <w:color w:val="000000" w:themeColor="text1"/>
                <w:sz w:val="20"/>
                <w:szCs w:val="20"/>
                <w:shd w:val="clear" w:color="auto" w:fill="FFFFFF"/>
                <w:lang w:val="en-US"/>
              </w:rPr>
              <w:t xml:space="preserve"> </w:t>
            </w:r>
            <w:proofErr w:type="spellStart"/>
            <w:r w:rsidRPr="00E81D7E">
              <w:rPr>
                <w:color w:val="000000" w:themeColor="text1"/>
                <w:sz w:val="20"/>
                <w:szCs w:val="20"/>
                <w:shd w:val="clear" w:color="auto" w:fill="FFFFFF"/>
                <w:lang w:val="en-US"/>
              </w:rPr>
              <w:t>cazul</w:t>
            </w:r>
            <w:proofErr w:type="spellEnd"/>
            <w:r w:rsidRPr="00E81D7E">
              <w:rPr>
                <w:color w:val="000000" w:themeColor="text1"/>
                <w:sz w:val="20"/>
                <w:szCs w:val="20"/>
                <w:shd w:val="clear" w:color="auto" w:fill="FFFFFF"/>
                <w:lang w:val="en-US"/>
              </w:rPr>
              <w:t xml:space="preserve"> </w:t>
            </w:r>
            <w:proofErr w:type="spellStart"/>
            <w:r w:rsidRPr="00E81D7E">
              <w:rPr>
                <w:color w:val="000000" w:themeColor="text1"/>
                <w:sz w:val="20"/>
                <w:szCs w:val="20"/>
                <w:shd w:val="clear" w:color="auto" w:fill="FFFFFF"/>
                <w:lang w:val="en-US"/>
              </w:rPr>
              <w:t>în</w:t>
            </w:r>
            <w:proofErr w:type="spellEnd"/>
            <w:r w:rsidRPr="00E81D7E">
              <w:rPr>
                <w:color w:val="000000" w:themeColor="text1"/>
                <w:sz w:val="20"/>
                <w:szCs w:val="20"/>
                <w:shd w:val="clear" w:color="auto" w:fill="FFFFFF"/>
                <w:lang w:val="en-US"/>
              </w:rPr>
              <w:t xml:space="preserve"> care </w:t>
            </w:r>
            <w:proofErr w:type="spellStart"/>
            <w:r w:rsidRPr="00E81D7E">
              <w:rPr>
                <w:color w:val="000000" w:themeColor="text1"/>
                <w:sz w:val="20"/>
                <w:szCs w:val="20"/>
                <w:shd w:val="clear" w:color="auto" w:fill="FFFFFF"/>
                <w:lang w:val="en-US"/>
              </w:rPr>
              <w:t>informațiile</w:t>
            </w:r>
            <w:proofErr w:type="spellEnd"/>
            <w:r w:rsidRPr="00E81D7E">
              <w:rPr>
                <w:color w:val="000000" w:themeColor="text1"/>
                <w:sz w:val="20"/>
                <w:szCs w:val="20"/>
                <w:shd w:val="clear" w:color="auto" w:fill="FFFFFF"/>
                <w:lang w:val="en-US"/>
              </w:rPr>
              <w:t xml:space="preserve"> din </w:t>
            </w:r>
            <w:proofErr w:type="spellStart"/>
            <w:r w:rsidRPr="00E81D7E">
              <w:rPr>
                <w:color w:val="000000" w:themeColor="text1"/>
                <w:sz w:val="20"/>
                <w:szCs w:val="20"/>
                <w:shd w:val="clear" w:color="auto" w:fill="FFFFFF"/>
                <w:lang w:val="en-US"/>
              </w:rPr>
              <w:t>documentația</w:t>
            </w:r>
            <w:proofErr w:type="spellEnd"/>
            <w:r w:rsidRPr="00E81D7E">
              <w:rPr>
                <w:color w:val="000000" w:themeColor="text1"/>
                <w:sz w:val="20"/>
                <w:szCs w:val="20"/>
                <w:shd w:val="clear" w:color="auto" w:fill="FFFFFF"/>
                <w:lang w:val="en-US"/>
              </w:rPr>
              <w:t xml:space="preserve"> </w:t>
            </w:r>
            <w:proofErr w:type="spellStart"/>
            <w:r w:rsidRPr="00E81D7E">
              <w:rPr>
                <w:color w:val="000000" w:themeColor="text1"/>
                <w:sz w:val="20"/>
                <w:szCs w:val="20"/>
                <w:shd w:val="clear" w:color="auto" w:fill="FFFFFF"/>
                <w:lang w:val="en-US"/>
              </w:rPr>
              <w:t>tehnică</w:t>
            </w:r>
            <w:proofErr w:type="spellEnd"/>
            <w:r w:rsidRPr="00E81D7E">
              <w:rPr>
                <w:color w:val="000000" w:themeColor="text1"/>
                <w:sz w:val="20"/>
                <w:szCs w:val="20"/>
                <w:shd w:val="clear" w:color="auto" w:fill="FFFFFF"/>
                <w:lang w:val="en-US"/>
              </w:rPr>
              <w:t xml:space="preserve"> </w:t>
            </w:r>
            <w:proofErr w:type="spellStart"/>
            <w:r w:rsidRPr="00E81D7E">
              <w:rPr>
                <w:color w:val="000000" w:themeColor="text1"/>
                <w:sz w:val="20"/>
                <w:szCs w:val="20"/>
                <w:shd w:val="clear" w:color="auto" w:fill="FFFFFF"/>
                <w:lang w:val="en-US"/>
              </w:rPr>
              <w:t>pentru</w:t>
            </w:r>
            <w:proofErr w:type="spellEnd"/>
            <w:r w:rsidRPr="00E81D7E">
              <w:rPr>
                <w:color w:val="000000" w:themeColor="text1"/>
                <w:sz w:val="20"/>
                <w:szCs w:val="20"/>
                <w:shd w:val="clear" w:color="auto" w:fill="FFFFFF"/>
                <w:lang w:val="en-US"/>
              </w:rPr>
              <w:t xml:space="preserve"> un </w:t>
            </w:r>
            <w:proofErr w:type="spellStart"/>
            <w:r w:rsidRPr="00E81D7E">
              <w:rPr>
                <w:color w:val="000000" w:themeColor="text1"/>
                <w:sz w:val="20"/>
                <w:szCs w:val="20"/>
                <w:shd w:val="clear" w:color="auto" w:fill="FFFFFF"/>
                <w:lang w:val="en-US"/>
              </w:rPr>
              <w:t>anumit</w:t>
            </w:r>
            <w:proofErr w:type="spellEnd"/>
            <w:r w:rsidRPr="00E81D7E">
              <w:rPr>
                <w:color w:val="000000" w:themeColor="text1"/>
                <w:sz w:val="20"/>
                <w:szCs w:val="20"/>
                <w:shd w:val="clear" w:color="auto" w:fill="FFFFFF"/>
                <w:lang w:val="en-US"/>
              </w:rPr>
              <w:t xml:space="preserve"> model au </w:t>
            </w:r>
            <w:proofErr w:type="spellStart"/>
            <w:r w:rsidRPr="00E81D7E">
              <w:rPr>
                <w:color w:val="000000" w:themeColor="text1"/>
                <w:sz w:val="20"/>
                <w:szCs w:val="20"/>
                <w:shd w:val="clear" w:color="auto" w:fill="FFFFFF"/>
                <w:lang w:val="en-US"/>
              </w:rPr>
              <w:t>fost</w:t>
            </w:r>
            <w:proofErr w:type="spellEnd"/>
            <w:r w:rsidRPr="00E81D7E">
              <w:rPr>
                <w:color w:val="000000" w:themeColor="text1"/>
                <w:sz w:val="20"/>
                <w:szCs w:val="20"/>
                <w:shd w:val="clear" w:color="auto" w:fill="FFFFFF"/>
                <w:lang w:val="en-US"/>
              </w:rPr>
              <w:t xml:space="preserve"> </w:t>
            </w:r>
            <w:proofErr w:type="spellStart"/>
            <w:r w:rsidRPr="00E81D7E">
              <w:rPr>
                <w:color w:val="000000" w:themeColor="text1"/>
                <w:sz w:val="20"/>
                <w:szCs w:val="20"/>
                <w:shd w:val="clear" w:color="auto" w:fill="FFFFFF"/>
                <w:lang w:val="en-US"/>
              </w:rPr>
              <w:t>obținute</w:t>
            </w:r>
            <w:proofErr w:type="spellEnd"/>
            <w:r w:rsidRPr="00E81D7E">
              <w:rPr>
                <w:color w:val="000000" w:themeColor="text1"/>
                <w:sz w:val="20"/>
                <w:szCs w:val="20"/>
                <w:shd w:val="clear" w:color="auto" w:fill="FFFFFF"/>
                <w:lang w:val="en-US"/>
              </w:rPr>
              <w:t>:</w:t>
            </w:r>
          </w:p>
          <w:p w14:paraId="0EBAD7E2" w14:textId="77777777" w:rsidR="007B24F7" w:rsidRPr="00E81D7E" w:rsidRDefault="007B24F7" w:rsidP="00266804">
            <w:pPr>
              <w:pStyle w:val="ti-art"/>
              <w:numPr>
                <w:ilvl w:val="0"/>
                <w:numId w:val="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E81D7E">
              <w:rPr>
                <w:color w:val="000000" w:themeColor="text1"/>
                <w:sz w:val="20"/>
                <w:szCs w:val="20"/>
                <w:shd w:val="clear" w:color="auto" w:fill="FFFFFF"/>
                <w:lang w:val="en-US"/>
              </w:rPr>
              <w:t xml:space="preserve">de la un model care </w:t>
            </w:r>
            <w:proofErr w:type="spellStart"/>
            <w:r w:rsidRPr="00E81D7E">
              <w:rPr>
                <w:color w:val="000000" w:themeColor="text1"/>
                <w:sz w:val="20"/>
                <w:szCs w:val="20"/>
                <w:shd w:val="clear" w:color="auto" w:fill="FFFFFF"/>
                <w:lang w:val="en-US"/>
              </w:rPr>
              <w:t>prezintă</w:t>
            </w:r>
            <w:proofErr w:type="spellEnd"/>
            <w:r w:rsidRPr="00E81D7E">
              <w:rPr>
                <w:color w:val="000000" w:themeColor="text1"/>
                <w:sz w:val="20"/>
                <w:szCs w:val="20"/>
                <w:shd w:val="clear" w:color="auto" w:fill="FFFFFF"/>
                <w:lang w:val="en-US"/>
              </w:rPr>
              <w:t xml:space="preserve"> </w:t>
            </w:r>
            <w:proofErr w:type="spellStart"/>
            <w:r w:rsidRPr="00E81D7E">
              <w:rPr>
                <w:color w:val="000000" w:themeColor="text1"/>
                <w:sz w:val="20"/>
                <w:szCs w:val="20"/>
                <w:shd w:val="clear" w:color="auto" w:fill="FFFFFF"/>
                <w:lang w:val="en-US"/>
              </w:rPr>
              <w:t>aceleași</w:t>
            </w:r>
            <w:proofErr w:type="spellEnd"/>
            <w:r w:rsidRPr="00E81D7E">
              <w:rPr>
                <w:color w:val="000000" w:themeColor="text1"/>
                <w:sz w:val="20"/>
                <w:szCs w:val="20"/>
                <w:shd w:val="clear" w:color="auto" w:fill="FFFFFF"/>
                <w:lang w:val="en-US"/>
              </w:rPr>
              <w:t xml:space="preserve"> </w:t>
            </w:r>
            <w:proofErr w:type="spellStart"/>
            <w:r w:rsidRPr="00E81D7E">
              <w:rPr>
                <w:color w:val="000000" w:themeColor="text1"/>
                <w:sz w:val="20"/>
                <w:szCs w:val="20"/>
                <w:shd w:val="clear" w:color="auto" w:fill="FFFFFF"/>
                <w:lang w:val="en-US"/>
              </w:rPr>
              <w:t>caracteristici</w:t>
            </w:r>
            <w:proofErr w:type="spellEnd"/>
            <w:r w:rsidRPr="00E81D7E">
              <w:rPr>
                <w:color w:val="000000" w:themeColor="text1"/>
                <w:sz w:val="20"/>
                <w:szCs w:val="20"/>
                <w:shd w:val="clear" w:color="auto" w:fill="FFFFFF"/>
                <w:lang w:val="en-US"/>
              </w:rPr>
              <w:t xml:space="preserve"> </w:t>
            </w:r>
            <w:proofErr w:type="spellStart"/>
            <w:r w:rsidRPr="00E81D7E">
              <w:rPr>
                <w:color w:val="000000" w:themeColor="text1"/>
                <w:sz w:val="20"/>
                <w:szCs w:val="20"/>
                <w:shd w:val="clear" w:color="auto" w:fill="FFFFFF"/>
                <w:lang w:val="en-US"/>
              </w:rPr>
              <w:t>tehnice</w:t>
            </w:r>
            <w:proofErr w:type="spellEnd"/>
            <w:r w:rsidRPr="00E81D7E">
              <w:rPr>
                <w:color w:val="000000" w:themeColor="text1"/>
                <w:sz w:val="20"/>
                <w:szCs w:val="20"/>
                <w:shd w:val="clear" w:color="auto" w:fill="FFFFFF"/>
                <w:lang w:val="en-US"/>
              </w:rPr>
              <w:t xml:space="preserve"> </w:t>
            </w:r>
            <w:proofErr w:type="spellStart"/>
            <w:r w:rsidRPr="00E81D7E">
              <w:rPr>
                <w:color w:val="000000" w:themeColor="text1"/>
                <w:sz w:val="20"/>
                <w:szCs w:val="20"/>
                <w:shd w:val="clear" w:color="auto" w:fill="FFFFFF"/>
                <w:lang w:val="en-US"/>
              </w:rPr>
              <w:t>relevante</w:t>
            </w:r>
            <w:proofErr w:type="spellEnd"/>
            <w:r w:rsidRPr="00E81D7E">
              <w:rPr>
                <w:color w:val="000000" w:themeColor="text1"/>
                <w:sz w:val="20"/>
                <w:szCs w:val="20"/>
                <w:shd w:val="clear" w:color="auto" w:fill="FFFFFF"/>
                <w:lang w:val="en-US"/>
              </w:rPr>
              <w:t xml:space="preserve"> </w:t>
            </w:r>
            <w:proofErr w:type="spellStart"/>
            <w:r w:rsidRPr="00E81D7E">
              <w:rPr>
                <w:color w:val="000000" w:themeColor="text1"/>
                <w:sz w:val="20"/>
                <w:szCs w:val="20"/>
                <w:shd w:val="clear" w:color="auto" w:fill="FFFFFF"/>
                <w:lang w:val="en-US"/>
              </w:rPr>
              <w:t>pentru</w:t>
            </w:r>
            <w:proofErr w:type="spellEnd"/>
            <w:r w:rsidRPr="00E81D7E">
              <w:rPr>
                <w:color w:val="000000" w:themeColor="text1"/>
                <w:sz w:val="20"/>
                <w:szCs w:val="20"/>
                <w:shd w:val="clear" w:color="auto" w:fill="FFFFFF"/>
                <w:lang w:val="en-US"/>
              </w:rPr>
              <w:t xml:space="preserve"> </w:t>
            </w:r>
            <w:proofErr w:type="spellStart"/>
            <w:r w:rsidRPr="00E81D7E">
              <w:rPr>
                <w:color w:val="000000" w:themeColor="text1"/>
                <w:sz w:val="20"/>
                <w:szCs w:val="20"/>
                <w:shd w:val="clear" w:color="auto" w:fill="FFFFFF"/>
                <w:lang w:val="en-US"/>
              </w:rPr>
              <w:t>informațiile</w:t>
            </w:r>
            <w:proofErr w:type="spellEnd"/>
            <w:r w:rsidRPr="00E81D7E">
              <w:rPr>
                <w:color w:val="000000" w:themeColor="text1"/>
                <w:sz w:val="20"/>
                <w:szCs w:val="20"/>
                <w:shd w:val="clear" w:color="auto" w:fill="FFFFFF"/>
                <w:lang w:val="en-US"/>
              </w:rPr>
              <w:t xml:space="preserve"> </w:t>
            </w:r>
            <w:proofErr w:type="spellStart"/>
            <w:r w:rsidRPr="00E81D7E">
              <w:rPr>
                <w:color w:val="000000" w:themeColor="text1"/>
                <w:sz w:val="20"/>
                <w:szCs w:val="20"/>
                <w:shd w:val="clear" w:color="auto" w:fill="FFFFFF"/>
                <w:lang w:val="en-US"/>
              </w:rPr>
              <w:t>tehnice</w:t>
            </w:r>
            <w:proofErr w:type="spellEnd"/>
            <w:r w:rsidRPr="00E81D7E">
              <w:rPr>
                <w:color w:val="000000" w:themeColor="text1"/>
                <w:sz w:val="20"/>
                <w:szCs w:val="20"/>
                <w:shd w:val="clear" w:color="auto" w:fill="FFFFFF"/>
                <w:lang w:val="en-US"/>
              </w:rPr>
              <w:t xml:space="preserve"> care </w:t>
            </w:r>
            <w:proofErr w:type="spellStart"/>
            <w:r w:rsidRPr="00E81D7E">
              <w:rPr>
                <w:color w:val="000000" w:themeColor="text1"/>
                <w:sz w:val="20"/>
                <w:szCs w:val="20"/>
                <w:shd w:val="clear" w:color="auto" w:fill="FFFFFF"/>
                <w:lang w:val="en-US"/>
              </w:rPr>
              <w:t>trebuie</w:t>
            </w:r>
            <w:proofErr w:type="spellEnd"/>
            <w:r w:rsidRPr="00E81D7E">
              <w:rPr>
                <w:color w:val="000000" w:themeColor="text1"/>
                <w:sz w:val="20"/>
                <w:szCs w:val="20"/>
                <w:shd w:val="clear" w:color="auto" w:fill="FFFFFF"/>
                <w:lang w:val="en-US"/>
              </w:rPr>
              <w:t xml:space="preserve"> </w:t>
            </w:r>
            <w:proofErr w:type="spellStart"/>
            <w:r w:rsidRPr="00E81D7E">
              <w:rPr>
                <w:color w:val="000000" w:themeColor="text1"/>
                <w:sz w:val="20"/>
                <w:szCs w:val="20"/>
                <w:shd w:val="clear" w:color="auto" w:fill="FFFFFF"/>
                <w:lang w:val="en-US"/>
              </w:rPr>
              <w:t>furnizate</w:t>
            </w:r>
            <w:proofErr w:type="spellEnd"/>
            <w:r w:rsidRPr="00E81D7E">
              <w:rPr>
                <w:color w:val="000000" w:themeColor="text1"/>
                <w:sz w:val="20"/>
                <w:szCs w:val="20"/>
                <w:shd w:val="clear" w:color="auto" w:fill="FFFFFF"/>
                <w:lang w:val="en-US"/>
              </w:rPr>
              <w:t xml:space="preserve">, </w:t>
            </w:r>
            <w:proofErr w:type="spellStart"/>
            <w:r w:rsidRPr="00E81D7E">
              <w:rPr>
                <w:color w:val="000000" w:themeColor="text1"/>
                <w:sz w:val="20"/>
                <w:szCs w:val="20"/>
                <w:shd w:val="clear" w:color="auto" w:fill="FFFFFF"/>
                <w:lang w:val="en-US"/>
              </w:rPr>
              <w:t>dar</w:t>
            </w:r>
            <w:proofErr w:type="spellEnd"/>
            <w:r w:rsidRPr="00E81D7E">
              <w:rPr>
                <w:color w:val="000000" w:themeColor="text1"/>
                <w:sz w:val="20"/>
                <w:szCs w:val="20"/>
                <w:shd w:val="clear" w:color="auto" w:fill="FFFFFF"/>
                <w:lang w:val="en-US"/>
              </w:rPr>
              <w:t xml:space="preserve"> care </w:t>
            </w:r>
            <w:proofErr w:type="spellStart"/>
            <w:r w:rsidRPr="00E81D7E">
              <w:rPr>
                <w:color w:val="000000" w:themeColor="text1"/>
                <w:sz w:val="20"/>
                <w:szCs w:val="20"/>
                <w:shd w:val="clear" w:color="auto" w:fill="FFFFFF"/>
                <w:lang w:val="en-US"/>
              </w:rPr>
              <w:t>este</w:t>
            </w:r>
            <w:proofErr w:type="spellEnd"/>
            <w:r w:rsidRPr="00E81D7E">
              <w:rPr>
                <w:color w:val="000000" w:themeColor="text1"/>
                <w:sz w:val="20"/>
                <w:szCs w:val="20"/>
                <w:shd w:val="clear" w:color="auto" w:fill="FFFFFF"/>
                <w:lang w:val="en-US"/>
              </w:rPr>
              <w:t xml:space="preserve"> </w:t>
            </w:r>
            <w:proofErr w:type="spellStart"/>
            <w:r w:rsidRPr="00E81D7E">
              <w:rPr>
                <w:color w:val="000000" w:themeColor="text1"/>
                <w:sz w:val="20"/>
                <w:szCs w:val="20"/>
                <w:shd w:val="clear" w:color="auto" w:fill="FFFFFF"/>
                <w:lang w:val="en-US"/>
              </w:rPr>
              <w:t>produs</w:t>
            </w:r>
            <w:proofErr w:type="spellEnd"/>
            <w:r w:rsidRPr="00E81D7E">
              <w:rPr>
                <w:color w:val="000000" w:themeColor="text1"/>
                <w:sz w:val="20"/>
                <w:szCs w:val="20"/>
                <w:shd w:val="clear" w:color="auto" w:fill="FFFFFF"/>
                <w:lang w:val="en-US"/>
              </w:rPr>
              <w:t xml:space="preserve"> de un </w:t>
            </w:r>
            <w:proofErr w:type="spellStart"/>
            <w:r w:rsidRPr="00E81D7E">
              <w:rPr>
                <w:color w:val="000000" w:themeColor="text1"/>
                <w:sz w:val="20"/>
                <w:szCs w:val="20"/>
                <w:shd w:val="clear" w:color="auto" w:fill="FFFFFF"/>
                <w:lang w:val="en-US"/>
              </w:rPr>
              <w:t>producător</w:t>
            </w:r>
            <w:proofErr w:type="spellEnd"/>
            <w:r w:rsidRPr="00E81D7E">
              <w:rPr>
                <w:color w:val="000000" w:themeColor="text1"/>
                <w:sz w:val="20"/>
                <w:szCs w:val="20"/>
                <w:shd w:val="clear" w:color="auto" w:fill="FFFFFF"/>
                <w:lang w:val="en-US"/>
              </w:rPr>
              <w:t xml:space="preserve"> </w:t>
            </w:r>
            <w:proofErr w:type="spellStart"/>
            <w:proofErr w:type="gramStart"/>
            <w:r w:rsidRPr="00E81D7E">
              <w:rPr>
                <w:color w:val="000000" w:themeColor="text1"/>
                <w:sz w:val="20"/>
                <w:szCs w:val="20"/>
                <w:shd w:val="clear" w:color="auto" w:fill="FFFFFF"/>
                <w:lang w:val="en-US"/>
              </w:rPr>
              <w:t>diferit</w:t>
            </w:r>
            <w:proofErr w:type="spellEnd"/>
            <w:r w:rsidRPr="00E81D7E">
              <w:rPr>
                <w:color w:val="000000" w:themeColor="text1"/>
                <w:sz w:val="20"/>
                <w:szCs w:val="20"/>
                <w:shd w:val="clear" w:color="auto" w:fill="FFFFFF"/>
                <w:lang w:val="en-US"/>
              </w:rPr>
              <w:t>;</w:t>
            </w:r>
            <w:proofErr w:type="gramEnd"/>
          </w:p>
          <w:p w14:paraId="322E17D4" w14:textId="77777777" w:rsidR="007B24F7" w:rsidRPr="00EB13BC" w:rsidRDefault="007B24F7" w:rsidP="00266804">
            <w:pPr>
              <w:pStyle w:val="ti-art"/>
              <w:numPr>
                <w:ilvl w:val="0"/>
                <w:numId w:val="8"/>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prin calculul pe baza caracteristicilor de proiectare sau prin extrapolare pe baza unui alt model al aceluiași producător sau al unui producător diferit, sau ambele,</w:t>
            </w:r>
          </w:p>
          <w:p w14:paraId="3342BCA7" w14:textId="77777777" w:rsidR="007B24F7" w:rsidRPr="00EB13BC" w:rsidRDefault="007B24F7" w:rsidP="00E81D7E">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documentația tehnică include detaliile calculului respectiv, evaluarea efectuată de producător pentru a verifica exactitatea calculului și, dacă este cazul, declarația privind identitatea modelelor producătorilor diferiți.</w:t>
            </w:r>
          </w:p>
          <w:p w14:paraId="04832F4B" w14:textId="6708E765" w:rsidR="007B24F7" w:rsidRPr="00EB13BC" w:rsidRDefault="007B24F7" w:rsidP="00E81D7E">
            <w:pPr>
              <w:pStyle w:val="ti-art"/>
              <w:shd w:val="clear" w:color="auto" w:fill="FFFFFF"/>
              <w:spacing w:before="0" w:beforeAutospacing="0" w:after="0" w:afterAutospacing="0"/>
              <w:jc w:val="both"/>
              <w:rPr>
                <w:rFonts w:eastAsia="Arial Unicode MS"/>
                <w:i/>
                <w:iCs/>
                <w:color w:val="333333"/>
                <w:sz w:val="20"/>
                <w:szCs w:val="20"/>
                <w:shd w:val="clear" w:color="auto" w:fill="FFFFFF"/>
                <w:lang w:val="pt-BR"/>
              </w:rPr>
            </w:pPr>
            <w:r w:rsidRPr="00EB13BC">
              <w:rPr>
                <w:color w:val="000000" w:themeColor="text1"/>
                <w:sz w:val="20"/>
                <w:szCs w:val="20"/>
                <w:shd w:val="clear" w:color="auto" w:fill="FFFFFF"/>
                <w:lang w:val="pt-BR"/>
              </w:rPr>
              <w:t>Documentația tehnică trebuie să includă o listă a tuturor modelelor echivalente, inclusiv identificatorii de model.</w:t>
            </w:r>
          </w:p>
        </w:tc>
        <w:tc>
          <w:tcPr>
            <w:tcW w:w="4541" w:type="dxa"/>
            <w:shd w:val="clear" w:color="auto" w:fill="auto"/>
          </w:tcPr>
          <w:p w14:paraId="65666314" w14:textId="77777777" w:rsidR="00E81D7E" w:rsidRPr="00E81D7E" w:rsidRDefault="00E81D7E" w:rsidP="00E81D7E">
            <w:pPr>
              <w:ind w:firstLine="540"/>
              <w:jc w:val="center"/>
              <w:rPr>
                <w:rFonts w:ascii="Times New Roman" w:hAnsi="Times New Roman"/>
                <w:b/>
                <w:sz w:val="20"/>
                <w:szCs w:val="20"/>
                <w:lang w:val="pt-BR"/>
              </w:rPr>
            </w:pPr>
            <w:r w:rsidRPr="00E81D7E">
              <w:rPr>
                <w:rFonts w:ascii="Times New Roman" w:hAnsi="Times New Roman"/>
                <w:b/>
                <w:bCs/>
                <w:sz w:val="20"/>
                <w:szCs w:val="20"/>
                <w:lang w:val="ro-RO"/>
              </w:rPr>
              <w:t>III.</w:t>
            </w:r>
            <w:r w:rsidRPr="00E81D7E">
              <w:rPr>
                <w:rFonts w:ascii="Times New Roman" w:hAnsi="Times New Roman"/>
                <w:b/>
                <w:sz w:val="20"/>
                <w:szCs w:val="20"/>
                <w:lang w:val="pt-BR"/>
              </w:rPr>
              <w:t xml:space="preserve"> CERINȚE DE PROIECTARE ECOLOGICĂ ȘI EVALUAREA CONFORMITĂȚII</w:t>
            </w:r>
          </w:p>
          <w:p w14:paraId="60F58EC1" w14:textId="0CD10234" w:rsidR="00E81D7E" w:rsidRPr="00E81D7E" w:rsidRDefault="00E81D7E" w:rsidP="00E81D7E">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Pr>
                <w:rFonts w:ascii="Times New Roman" w:hAnsi="Times New Roman"/>
                <w:color w:val="000000" w:themeColor="text1"/>
                <w:sz w:val="20"/>
                <w:szCs w:val="20"/>
                <w:lang w:val="it-IT"/>
              </w:rPr>
              <w:t>6</w:t>
            </w:r>
            <w:r w:rsidRPr="00E81D7E">
              <w:rPr>
                <w:rFonts w:ascii="Times New Roman" w:hAnsi="Times New Roman"/>
                <w:color w:val="000000" w:themeColor="text1"/>
                <w:sz w:val="20"/>
                <w:szCs w:val="20"/>
                <w:lang w:val="it-IT"/>
              </w:rPr>
              <w:t>.Procedura de evaluare a conformității prevăzută la art. 17 din Legea nr. 151/2014 privind cerinţele în materie de proiectare ecologică aplicabile produselor cu impact energetic</w:t>
            </w:r>
            <w:r>
              <w:rPr>
                <w:rFonts w:ascii="Times New Roman" w:hAnsi="Times New Roman"/>
                <w:color w:val="000000" w:themeColor="text1"/>
                <w:sz w:val="20"/>
                <w:szCs w:val="20"/>
                <w:lang w:val="it-IT"/>
              </w:rPr>
              <w:t xml:space="preserve"> (în continuare -</w:t>
            </w:r>
            <w:r w:rsidRPr="00E81D7E">
              <w:rPr>
                <w:rFonts w:ascii="Times New Roman" w:hAnsi="Times New Roman"/>
                <w:color w:val="000000" w:themeColor="text1"/>
                <w:sz w:val="20"/>
                <w:szCs w:val="20"/>
                <w:lang w:val="it-IT"/>
              </w:rPr>
              <w:t xml:space="preserve"> Legea nr. 151/2014</w:t>
            </w:r>
            <w:r>
              <w:rPr>
                <w:rFonts w:ascii="Times New Roman" w:hAnsi="Times New Roman"/>
                <w:color w:val="000000" w:themeColor="text1"/>
                <w:sz w:val="20"/>
                <w:szCs w:val="20"/>
                <w:lang w:val="it-IT"/>
              </w:rPr>
              <w:t xml:space="preserve">) </w:t>
            </w:r>
            <w:r w:rsidRPr="00E81D7E">
              <w:rPr>
                <w:rFonts w:ascii="Times New Roman" w:hAnsi="Times New Roman"/>
                <w:color w:val="000000" w:themeColor="text1"/>
                <w:sz w:val="20"/>
                <w:szCs w:val="20"/>
                <w:lang w:val="it-IT"/>
              </w:rPr>
              <w:t xml:space="preserve"> constă din sistemul de control intern al proiectării specificat la anexa nr. 4 sau sistemul de management stabilit în anexa nr. 5 la</w:t>
            </w:r>
            <w:r w:rsidR="00AF2B13">
              <w:rPr>
                <w:rFonts w:ascii="Times New Roman" w:hAnsi="Times New Roman"/>
                <w:color w:val="000000" w:themeColor="text1"/>
                <w:sz w:val="20"/>
                <w:szCs w:val="20"/>
                <w:lang w:val="it-IT"/>
              </w:rPr>
              <w:t xml:space="preserve"> Lege</w:t>
            </w:r>
            <w:r w:rsidRPr="00E81D7E">
              <w:rPr>
                <w:rFonts w:ascii="Times New Roman" w:hAnsi="Times New Roman"/>
                <w:color w:val="000000" w:themeColor="text1"/>
                <w:sz w:val="20"/>
                <w:szCs w:val="20"/>
                <w:lang w:val="it-IT"/>
              </w:rPr>
              <w:t>.</w:t>
            </w:r>
          </w:p>
          <w:p w14:paraId="69D0BC4F" w14:textId="590A90F9" w:rsidR="00E81D7E" w:rsidRPr="00E81D7E" w:rsidRDefault="00E81D7E" w:rsidP="00E81D7E">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E81D7E">
              <w:rPr>
                <w:rFonts w:ascii="Times New Roman" w:hAnsi="Times New Roman"/>
                <w:color w:val="000000" w:themeColor="text1"/>
                <w:sz w:val="20"/>
                <w:szCs w:val="20"/>
                <w:lang w:val="it-IT"/>
              </w:rPr>
              <w:t>7.</w:t>
            </w:r>
            <w:r w:rsidRPr="00E81D7E">
              <w:rPr>
                <w:rFonts w:ascii="Times New Roman" w:hAnsi="Times New Roman"/>
                <w:color w:val="000000" w:themeColor="text1"/>
                <w:sz w:val="20"/>
                <w:szCs w:val="20"/>
                <w:lang w:val="ro-RO"/>
              </w:rPr>
              <w:t xml:space="preserve">În scopul evaluării </w:t>
            </w:r>
            <w:proofErr w:type="spellStart"/>
            <w:r w:rsidRPr="00E81D7E">
              <w:rPr>
                <w:rFonts w:ascii="Times New Roman" w:hAnsi="Times New Roman"/>
                <w:color w:val="000000" w:themeColor="text1"/>
                <w:sz w:val="20"/>
                <w:szCs w:val="20"/>
                <w:lang w:val="ro-RO"/>
              </w:rPr>
              <w:t>conformităţii</w:t>
            </w:r>
            <w:proofErr w:type="spellEnd"/>
            <w:r w:rsidRPr="00E81D7E">
              <w:rPr>
                <w:rFonts w:ascii="Times New Roman" w:hAnsi="Times New Roman"/>
                <w:color w:val="000000" w:themeColor="text1"/>
                <w:sz w:val="20"/>
                <w:szCs w:val="20"/>
                <w:lang w:val="ro-RO"/>
              </w:rPr>
              <w:t xml:space="preserve"> în temeiul art. 17 din Legea nr. 151/2014, </w:t>
            </w:r>
            <w:r w:rsidRPr="00E81D7E">
              <w:rPr>
                <w:rFonts w:ascii="Times New Roman" w:hAnsi="Times New Roman"/>
                <w:color w:val="000000" w:themeColor="text1"/>
                <w:sz w:val="20"/>
                <w:szCs w:val="20"/>
                <w:lang w:val="it-IT"/>
              </w:rPr>
              <w:t>dosarul cu documentaţia tehnică conţine o copie de pe informaţiile despre produse furnizate specificate la pct.</w:t>
            </w:r>
            <w:r w:rsidR="00106AD1">
              <w:rPr>
                <w:rFonts w:ascii="Times New Roman" w:hAnsi="Times New Roman"/>
                <w:color w:val="000000" w:themeColor="text1"/>
                <w:sz w:val="20"/>
                <w:szCs w:val="20"/>
                <w:lang w:val="it-IT"/>
              </w:rPr>
              <w:t>2 și pct.</w:t>
            </w:r>
            <w:r w:rsidRPr="00E81D7E">
              <w:rPr>
                <w:rFonts w:ascii="Times New Roman" w:hAnsi="Times New Roman"/>
                <w:color w:val="000000" w:themeColor="text1"/>
                <w:sz w:val="20"/>
                <w:szCs w:val="20"/>
                <w:lang w:val="it-IT"/>
              </w:rPr>
              <w:t>3 din anexa nr.2, precum și detaliile și rezultatele calculelor stabilite în anexa nr.3</w:t>
            </w:r>
            <w:r w:rsidR="00106AD1">
              <w:rPr>
                <w:rFonts w:ascii="Times New Roman" w:hAnsi="Times New Roman"/>
                <w:color w:val="000000" w:themeColor="text1"/>
                <w:sz w:val="20"/>
                <w:szCs w:val="20"/>
                <w:lang w:val="it-IT"/>
              </w:rPr>
              <w:t xml:space="preserve"> la prezentul Regulament</w:t>
            </w:r>
            <w:r w:rsidRPr="00E81D7E">
              <w:rPr>
                <w:rFonts w:ascii="Times New Roman" w:hAnsi="Times New Roman"/>
                <w:color w:val="000000" w:themeColor="text1"/>
                <w:sz w:val="20"/>
                <w:szCs w:val="20"/>
                <w:lang w:val="it-IT"/>
              </w:rPr>
              <w:t>.</w:t>
            </w:r>
          </w:p>
          <w:p w14:paraId="3B92362C" w14:textId="28C97D65" w:rsidR="00106AD1" w:rsidRPr="00106AD1" w:rsidRDefault="00106AD1" w:rsidP="00106AD1">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EB13BC">
              <w:rPr>
                <w:rFonts w:ascii="Times New Roman" w:eastAsia="Arial Unicode MS" w:hAnsi="Times New Roman"/>
                <w:color w:val="000000" w:themeColor="text1"/>
                <w:sz w:val="20"/>
                <w:szCs w:val="20"/>
                <w:lang w:val="pt-BR"/>
              </w:rPr>
              <w:t xml:space="preserve">8.În cazul în care informațiile incluse în dosarul cu documentația tehnică pentru un anumit model au fost obținute </w:t>
            </w:r>
            <w:r w:rsidRPr="00EB13BC">
              <w:rPr>
                <w:rFonts w:ascii="Times New Roman" w:eastAsia="Arial Unicode MS" w:hAnsi="Times New Roman"/>
                <w:color w:val="000000" w:themeColor="text1"/>
                <w:sz w:val="20"/>
                <w:szCs w:val="20"/>
                <w:shd w:val="clear" w:color="auto" w:fill="FFFFFF"/>
                <w:lang w:val="pt-BR"/>
              </w:rPr>
              <w:t>de la un model care prezintă aceleași caracteristici tehnice relevante pentru informațiile tehnice care trebuie furnizate, dar care este produs de un producător diferit sau</w:t>
            </w:r>
            <w:r w:rsidRPr="00EB13BC">
              <w:rPr>
                <w:rFonts w:ascii="Times New Roman" w:eastAsia="Arial Unicode MS" w:hAnsi="Times New Roman"/>
                <w:color w:val="000000" w:themeColor="text1"/>
                <w:sz w:val="20"/>
                <w:szCs w:val="20"/>
                <w:lang w:val="pt-BR"/>
              </w:rPr>
              <w:t xml:space="preserve"> obținute </w:t>
            </w:r>
            <w:r w:rsidRPr="00EB13BC">
              <w:rPr>
                <w:rFonts w:ascii="Times New Roman" w:eastAsia="Arial Unicode MS" w:hAnsi="Times New Roman"/>
                <w:color w:val="000000" w:themeColor="text1"/>
                <w:sz w:val="20"/>
                <w:szCs w:val="20"/>
                <w:shd w:val="clear" w:color="auto" w:fill="FFFFFF"/>
                <w:lang w:val="pt-BR"/>
              </w:rPr>
              <w:t>prin calcule efectuate pe baza caracteristicilor de proiectare sau prin extrapolare pornind de la un alt model al aceluiași producător sau al unui alt producător sau ambele, dosarul include detaliile acestui calcul, evaluarea efectuată de către producător pentru a verifica exactitatea calculului și declarația de identitate între modelele diferiților producători, după caz.</w:t>
            </w:r>
          </w:p>
          <w:p w14:paraId="37BA0AEA" w14:textId="6DE7DAA9" w:rsidR="00BA6713" w:rsidRPr="00106AD1" w:rsidRDefault="00106AD1" w:rsidP="00106AD1">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106AD1">
              <w:rPr>
                <w:rFonts w:ascii="Times New Roman" w:hAnsi="Times New Roman"/>
                <w:color w:val="000000" w:themeColor="text1"/>
                <w:sz w:val="20"/>
                <w:szCs w:val="20"/>
                <w:lang w:val="it-IT"/>
              </w:rPr>
              <w:t>9.Dosarul cu documentația tehnică include o listă</w:t>
            </w:r>
            <w:r w:rsidRPr="00EB13BC">
              <w:rPr>
                <w:rFonts w:ascii="Times New Roman" w:eastAsia="Arial Unicode MS" w:hAnsi="Times New Roman"/>
                <w:color w:val="000000" w:themeColor="text1"/>
                <w:sz w:val="20"/>
                <w:szCs w:val="20"/>
                <w:shd w:val="clear" w:color="auto" w:fill="FFFFFF"/>
                <w:lang w:val="pt-BR"/>
              </w:rPr>
              <w:t xml:space="preserve"> a tuturor modelelor echivalente, inclusiv identificatorii de model.</w:t>
            </w:r>
          </w:p>
        </w:tc>
        <w:tc>
          <w:tcPr>
            <w:tcW w:w="1276" w:type="dxa"/>
            <w:shd w:val="clear" w:color="auto" w:fill="auto"/>
          </w:tcPr>
          <w:p w14:paraId="00953164" w14:textId="77777777" w:rsidR="00781801" w:rsidRPr="00781801" w:rsidRDefault="00781801" w:rsidP="00781801">
            <w:pPr>
              <w:pStyle w:val="ColorfulList-Accent11"/>
              <w:ind w:left="0"/>
              <w:jc w:val="center"/>
              <w:rPr>
                <w:rFonts w:ascii="Times New Roman" w:hAnsi="Times New Roman"/>
                <w:bCs/>
                <w:sz w:val="20"/>
                <w:szCs w:val="20"/>
                <w:lang w:val="ro-RO"/>
              </w:rPr>
            </w:pPr>
            <w:r w:rsidRPr="00781801">
              <w:rPr>
                <w:rFonts w:ascii="Times New Roman" w:hAnsi="Times New Roman"/>
                <w:bCs/>
                <w:sz w:val="20"/>
                <w:szCs w:val="20"/>
                <w:lang w:val="ro-RO"/>
              </w:rPr>
              <w:t xml:space="preserve">Compatibil </w:t>
            </w:r>
          </w:p>
          <w:p w14:paraId="77419576" w14:textId="77777777" w:rsidR="00BA6713" w:rsidRPr="00C951E7" w:rsidRDefault="00BA6713" w:rsidP="002F38F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2A0FC3A2" w14:textId="77777777" w:rsidR="00BA6713" w:rsidRPr="00AC24A4" w:rsidRDefault="00BA6713"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9D0E9C1" w14:textId="77777777" w:rsidR="00BA6713" w:rsidRPr="00AC24A4" w:rsidRDefault="00BA6713"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5FF8D44" w14:textId="77777777" w:rsidR="00781801" w:rsidRPr="003F755D" w:rsidRDefault="00781801" w:rsidP="0078180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1EA46B08" w14:textId="77777777" w:rsidR="00BA6713" w:rsidRPr="003F755D" w:rsidRDefault="00BA6713" w:rsidP="002F38FD">
            <w:pPr>
              <w:autoSpaceDE w:val="0"/>
              <w:spacing w:after="0" w:line="240" w:lineRule="auto"/>
              <w:rPr>
                <w:rFonts w:ascii="Times New Roman" w:hAnsi="Times New Roman"/>
                <w:sz w:val="20"/>
                <w:szCs w:val="20"/>
                <w:lang w:val="fr-FR"/>
              </w:rPr>
            </w:pPr>
          </w:p>
        </w:tc>
      </w:tr>
      <w:tr w:rsidR="00BA6713" w:rsidRPr="00392D8D" w14:paraId="4203434C" w14:textId="77777777" w:rsidTr="002B1ABB">
        <w:trPr>
          <w:trHeight w:val="558"/>
        </w:trPr>
        <w:tc>
          <w:tcPr>
            <w:tcW w:w="4810" w:type="dxa"/>
            <w:shd w:val="clear" w:color="auto" w:fill="auto"/>
          </w:tcPr>
          <w:p w14:paraId="7995E5F3" w14:textId="77777777" w:rsidR="00BA6713" w:rsidRPr="00EB13BC" w:rsidRDefault="007B24F7" w:rsidP="00BA6713">
            <w:pPr>
              <w:pStyle w:val="ti-art"/>
              <w:shd w:val="clear" w:color="auto" w:fill="FFFFFF"/>
              <w:spacing w:before="0" w:beforeAutospacing="0" w:after="0" w:afterAutospacing="0"/>
              <w:jc w:val="center"/>
              <w:rPr>
                <w:i/>
                <w:iCs/>
                <w:color w:val="000000" w:themeColor="text1"/>
                <w:sz w:val="20"/>
                <w:szCs w:val="20"/>
                <w:shd w:val="clear" w:color="auto" w:fill="FFFFFF"/>
                <w:lang w:val="pt-BR"/>
              </w:rPr>
            </w:pPr>
            <w:r w:rsidRPr="00EB13BC">
              <w:rPr>
                <w:i/>
                <w:iCs/>
                <w:color w:val="000000" w:themeColor="text1"/>
                <w:sz w:val="20"/>
                <w:szCs w:val="20"/>
                <w:shd w:val="clear" w:color="auto" w:fill="FFFFFF"/>
                <w:lang w:val="pt-BR"/>
              </w:rPr>
              <w:t>Articolul 5</w:t>
            </w:r>
          </w:p>
          <w:p w14:paraId="0CD2025B" w14:textId="77777777" w:rsidR="007B24F7" w:rsidRPr="00EB13BC" w:rsidRDefault="007B24F7" w:rsidP="00106AD1">
            <w:pPr>
              <w:pStyle w:val="ti-art"/>
              <w:shd w:val="clear" w:color="auto" w:fill="FFFFFF"/>
              <w:spacing w:before="0" w:beforeAutospacing="0" w:after="0" w:afterAutospacing="0"/>
              <w:jc w:val="both"/>
              <w:rPr>
                <w:b/>
                <w:bCs/>
                <w:color w:val="000000" w:themeColor="text1"/>
                <w:sz w:val="20"/>
                <w:szCs w:val="20"/>
                <w:shd w:val="clear" w:color="auto" w:fill="FFFFFF"/>
                <w:lang w:val="pt-BR"/>
              </w:rPr>
            </w:pPr>
            <w:r w:rsidRPr="00EB13BC">
              <w:rPr>
                <w:b/>
                <w:bCs/>
                <w:color w:val="000000" w:themeColor="text1"/>
                <w:sz w:val="20"/>
                <w:szCs w:val="20"/>
                <w:shd w:val="clear" w:color="auto" w:fill="FFFFFF"/>
                <w:lang w:val="pt-BR"/>
              </w:rPr>
              <w:t>Procedura de verificare în scopul supravegherii pieței</w:t>
            </w:r>
          </w:p>
          <w:p w14:paraId="71C92913" w14:textId="0A645BA1" w:rsidR="007B24F7" w:rsidRPr="00EB13BC" w:rsidRDefault="007B24F7" w:rsidP="00106AD1">
            <w:pPr>
              <w:pStyle w:val="ti-art"/>
              <w:shd w:val="clear" w:color="auto" w:fill="FFFFFF"/>
              <w:spacing w:before="0" w:beforeAutospacing="0" w:after="0" w:afterAutospacing="0"/>
              <w:jc w:val="both"/>
              <w:rPr>
                <w:rFonts w:eastAsia="Arial Unicode MS"/>
                <w:i/>
                <w:iCs/>
                <w:color w:val="333333"/>
                <w:sz w:val="20"/>
                <w:szCs w:val="20"/>
                <w:shd w:val="clear" w:color="auto" w:fill="FFFFFF"/>
                <w:lang w:val="pt-BR"/>
              </w:rPr>
            </w:pPr>
            <w:r w:rsidRPr="00EB13BC">
              <w:rPr>
                <w:color w:val="000000" w:themeColor="text1"/>
                <w:sz w:val="20"/>
                <w:szCs w:val="20"/>
                <w:shd w:val="clear" w:color="auto" w:fill="FFFFFF"/>
                <w:lang w:val="pt-BR"/>
              </w:rPr>
              <w:t xml:space="preserve">Statele membre aplică procedura de verificare stabilită în anexa IV atunci când efectuează verificările în scopul </w:t>
            </w:r>
            <w:r w:rsidRPr="00EB13BC">
              <w:rPr>
                <w:color w:val="000000" w:themeColor="text1"/>
                <w:sz w:val="20"/>
                <w:szCs w:val="20"/>
                <w:shd w:val="clear" w:color="auto" w:fill="FFFFFF"/>
                <w:lang w:val="pt-BR"/>
              </w:rPr>
              <w:lastRenderedPageBreak/>
              <w:t>supravegherii pieței menționate la articolul 3 alineatul (2) din Directiva 2009/125/CE.</w:t>
            </w:r>
          </w:p>
        </w:tc>
        <w:tc>
          <w:tcPr>
            <w:tcW w:w="4541" w:type="dxa"/>
            <w:shd w:val="clear" w:color="auto" w:fill="auto"/>
          </w:tcPr>
          <w:p w14:paraId="3E4CE26B" w14:textId="79972AD8" w:rsidR="00106AD1" w:rsidRPr="00106AD1" w:rsidRDefault="00106AD1" w:rsidP="00106AD1">
            <w:pPr>
              <w:spacing w:after="0" w:line="240" w:lineRule="auto"/>
              <w:ind w:firstLine="540"/>
              <w:jc w:val="center"/>
              <w:rPr>
                <w:rFonts w:ascii="Times New Roman" w:hAnsi="Times New Roman"/>
                <w:b/>
                <w:color w:val="000000" w:themeColor="text1"/>
                <w:sz w:val="20"/>
                <w:szCs w:val="20"/>
                <w:lang w:val="pt-BR"/>
              </w:rPr>
            </w:pPr>
            <w:r w:rsidRPr="00EB13BC">
              <w:rPr>
                <w:rFonts w:ascii="Times New Roman" w:eastAsia="Arial Unicode MS" w:hAnsi="Times New Roman"/>
                <w:b/>
                <w:bCs/>
                <w:color w:val="000000" w:themeColor="text1"/>
                <w:sz w:val="20"/>
                <w:szCs w:val="20"/>
                <w:shd w:val="clear" w:color="auto" w:fill="FFFFFF"/>
                <w:lang w:val="pt-BR"/>
              </w:rPr>
              <w:lastRenderedPageBreak/>
              <w:t xml:space="preserve">IV. </w:t>
            </w:r>
            <w:r w:rsidRPr="00106AD1">
              <w:rPr>
                <w:rFonts w:ascii="Times New Roman" w:hAnsi="Times New Roman"/>
                <w:b/>
                <w:color w:val="000000" w:themeColor="text1"/>
                <w:sz w:val="20"/>
                <w:szCs w:val="20"/>
                <w:lang w:val="pt-BR"/>
              </w:rPr>
              <w:t>PROCEDURA DE VERIFICARE ÎN SCOPUL SUPRAVEGHERII PIEȚEI, CIRCUMVENȚIE ȘI ACTUALIZĂRI DE SOFTWARE. VALORILE INDICATIVE DE REFERINȚĂ</w:t>
            </w:r>
          </w:p>
          <w:p w14:paraId="4D39A155" w14:textId="03B592AD" w:rsidR="00BA6713" w:rsidRPr="004A7D38" w:rsidRDefault="00106AD1" w:rsidP="004A7D38">
            <w:pPr>
              <w:pStyle w:val="12"/>
              <w:tabs>
                <w:tab w:val="left" w:pos="851"/>
                <w:tab w:val="left" w:pos="993"/>
              </w:tabs>
              <w:ind w:left="0"/>
              <w:jc w:val="both"/>
              <w:rPr>
                <w:color w:val="000000" w:themeColor="text1"/>
                <w:lang w:val="ro-RO"/>
              </w:rPr>
            </w:pPr>
            <w:r w:rsidRPr="00106AD1">
              <w:rPr>
                <w:color w:val="000000" w:themeColor="text1"/>
                <w:lang w:val="ro-RO"/>
              </w:rPr>
              <w:lastRenderedPageBreak/>
              <w:t xml:space="preserve">10.Se aplică procedura de verificare descrisă în anexa nr. 4 atunci când se efectuează verificările având drept scop supravegherea </w:t>
            </w:r>
            <w:proofErr w:type="spellStart"/>
            <w:r w:rsidRPr="00106AD1">
              <w:rPr>
                <w:color w:val="000000" w:themeColor="text1"/>
                <w:lang w:val="ro-RO"/>
              </w:rPr>
              <w:t>pieţei</w:t>
            </w:r>
            <w:proofErr w:type="spellEnd"/>
            <w:r w:rsidRPr="00106AD1">
              <w:rPr>
                <w:color w:val="000000" w:themeColor="text1"/>
                <w:lang w:val="ro-RO"/>
              </w:rPr>
              <w:t xml:space="preserve"> </w:t>
            </w:r>
            <w:proofErr w:type="spellStart"/>
            <w:r w:rsidRPr="00106AD1">
              <w:rPr>
                <w:color w:val="000000" w:themeColor="text1"/>
                <w:lang w:val="ro-RO"/>
              </w:rPr>
              <w:t>menţionate</w:t>
            </w:r>
            <w:proofErr w:type="spellEnd"/>
            <w:r w:rsidRPr="00106AD1">
              <w:rPr>
                <w:color w:val="000000" w:themeColor="text1"/>
                <w:lang w:val="ro-RO"/>
              </w:rPr>
              <w:t xml:space="preserve"> în art. 8 </w:t>
            </w:r>
            <w:proofErr w:type="spellStart"/>
            <w:r w:rsidRPr="00106AD1">
              <w:rPr>
                <w:color w:val="000000" w:themeColor="text1"/>
                <w:lang w:val="ro-RO"/>
              </w:rPr>
              <w:t>şi</w:t>
            </w:r>
            <w:proofErr w:type="spellEnd"/>
            <w:r w:rsidRPr="00106AD1">
              <w:rPr>
                <w:color w:val="000000" w:themeColor="text1"/>
                <w:lang w:val="ro-RO"/>
              </w:rPr>
              <w:t xml:space="preserve"> Capitolul VI din Legea nr. 151</w:t>
            </w:r>
            <w:r w:rsidR="004A7D38">
              <w:rPr>
                <w:color w:val="000000" w:themeColor="text1"/>
                <w:lang w:val="ro-RO"/>
              </w:rPr>
              <w:t>/</w:t>
            </w:r>
            <w:r w:rsidRPr="00106AD1">
              <w:rPr>
                <w:color w:val="000000" w:themeColor="text1"/>
                <w:lang w:val="ro-RO"/>
              </w:rPr>
              <w:t>2014.</w:t>
            </w:r>
          </w:p>
        </w:tc>
        <w:tc>
          <w:tcPr>
            <w:tcW w:w="1276" w:type="dxa"/>
            <w:shd w:val="clear" w:color="auto" w:fill="auto"/>
          </w:tcPr>
          <w:p w14:paraId="3A9D202B" w14:textId="77777777" w:rsidR="00781801" w:rsidRPr="00781801" w:rsidRDefault="00781801" w:rsidP="00781801">
            <w:pPr>
              <w:pStyle w:val="ColorfulList-Accent11"/>
              <w:ind w:left="0"/>
              <w:jc w:val="center"/>
              <w:rPr>
                <w:rFonts w:ascii="Times New Roman" w:hAnsi="Times New Roman"/>
                <w:bCs/>
                <w:sz w:val="20"/>
                <w:szCs w:val="20"/>
                <w:lang w:val="ro-RO"/>
              </w:rPr>
            </w:pPr>
            <w:r w:rsidRPr="00781801">
              <w:rPr>
                <w:rFonts w:ascii="Times New Roman" w:hAnsi="Times New Roman"/>
                <w:bCs/>
                <w:sz w:val="20"/>
                <w:szCs w:val="20"/>
                <w:lang w:val="ro-RO"/>
              </w:rPr>
              <w:lastRenderedPageBreak/>
              <w:t xml:space="preserve">Compatibil </w:t>
            </w:r>
          </w:p>
          <w:p w14:paraId="36EF1538" w14:textId="77777777" w:rsidR="00BA6713" w:rsidRPr="00C951E7" w:rsidRDefault="00BA6713" w:rsidP="002F38F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0D0DC8EF" w14:textId="77777777" w:rsidR="00BA6713" w:rsidRPr="00AC24A4" w:rsidRDefault="00BA6713"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4E22627" w14:textId="77777777" w:rsidR="00BA6713" w:rsidRPr="00AC24A4" w:rsidRDefault="00BA6713"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7DB6FF9" w14:textId="77777777" w:rsidR="00781801" w:rsidRPr="003F755D" w:rsidRDefault="00781801" w:rsidP="0078180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52DEA240" w14:textId="77777777" w:rsidR="00BA6713" w:rsidRPr="003F755D" w:rsidRDefault="00BA6713" w:rsidP="002F38FD">
            <w:pPr>
              <w:autoSpaceDE w:val="0"/>
              <w:spacing w:after="0" w:line="240" w:lineRule="auto"/>
              <w:rPr>
                <w:rFonts w:ascii="Times New Roman" w:hAnsi="Times New Roman"/>
                <w:sz w:val="20"/>
                <w:szCs w:val="20"/>
                <w:lang w:val="fr-FR"/>
              </w:rPr>
            </w:pPr>
          </w:p>
        </w:tc>
      </w:tr>
      <w:tr w:rsidR="00BA6713" w:rsidRPr="00392D8D" w14:paraId="1A68B8B5" w14:textId="77777777" w:rsidTr="002B1ABB">
        <w:trPr>
          <w:trHeight w:val="558"/>
        </w:trPr>
        <w:tc>
          <w:tcPr>
            <w:tcW w:w="4810" w:type="dxa"/>
            <w:shd w:val="clear" w:color="auto" w:fill="auto"/>
          </w:tcPr>
          <w:p w14:paraId="056F06D1" w14:textId="77777777" w:rsidR="00BA6713" w:rsidRPr="00EB13BC" w:rsidRDefault="007B24F7" w:rsidP="00BA6713">
            <w:pPr>
              <w:pStyle w:val="ti-art"/>
              <w:shd w:val="clear" w:color="auto" w:fill="FFFFFF"/>
              <w:spacing w:before="0" w:beforeAutospacing="0" w:after="0" w:afterAutospacing="0"/>
              <w:jc w:val="center"/>
              <w:rPr>
                <w:i/>
                <w:iCs/>
                <w:color w:val="000000" w:themeColor="text1"/>
                <w:sz w:val="20"/>
                <w:szCs w:val="20"/>
                <w:shd w:val="clear" w:color="auto" w:fill="FFFFFF"/>
                <w:lang w:val="pt-BR"/>
              </w:rPr>
            </w:pPr>
            <w:r w:rsidRPr="00EB13BC">
              <w:rPr>
                <w:i/>
                <w:iCs/>
                <w:color w:val="000000" w:themeColor="text1"/>
                <w:sz w:val="20"/>
                <w:szCs w:val="20"/>
                <w:shd w:val="clear" w:color="auto" w:fill="FFFFFF"/>
                <w:lang w:val="pt-BR"/>
              </w:rPr>
              <w:t>Articolul 6</w:t>
            </w:r>
          </w:p>
          <w:p w14:paraId="6896C8CB" w14:textId="77777777" w:rsidR="007B24F7" w:rsidRPr="00EB13BC" w:rsidRDefault="007B24F7" w:rsidP="00BA6713">
            <w:pPr>
              <w:pStyle w:val="ti-art"/>
              <w:shd w:val="clear" w:color="auto" w:fill="FFFFFF"/>
              <w:spacing w:before="0" w:beforeAutospacing="0" w:after="0" w:afterAutospacing="0"/>
              <w:jc w:val="center"/>
              <w:rPr>
                <w:b/>
                <w:bCs/>
                <w:color w:val="000000" w:themeColor="text1"/>
                <w:sz w:val="20"/>
                <w:szCs w:val="20"/>
                <w:shd w:val="clear" w:color="auto" w:fill="FFFFFF"/>
                <w:lang w:val="pt-BR"/>
              </w:rPr>
            </w:pPr>
            <w:r w:rsidRPr="00EB13BC">
              <w:rPr>
                <w:b/>
                <w:bCs/>
                <w:color w:val="000000" w:themeColor="text1"/>
                <w:sz w:val="20"/>
                <w:szCs w:val="20"/>
                <w:shd w:val="clear" w:color="auto" w:fill="FFFFFF"/>
                <w:lang w:val="pt-BR"/>
              </w:rPr>
              <w:t>Eludare și actualizarea software-ului</w:t>
            </w:r>
          </w:p>
          <w:p w14:paraId="7BB3E59B" w14:textId="77777777" w:rsidR="007B24F7" w:rsidRPr="00EB13BC" w:rsidRDefault="007B24F7" w:rsidP="004A7D38">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Producătorul, reprezentantul autorizat sau importatorul nu introduc pe piață produse concepute pentru a putea detecta faptul că sunt supuse unei încercări (de exemplu prin recunoașterea condițiilor de încercare sau a ciclului de încercare) și pentru a reacționa în mod specific prin modificarea automată a performanței lor în timpul încercării, cu scopul de a atinge un nivel mai favorabil pentru oricare dintre parametrii declarați în documentația tehnică de producător, de importator sau de reprezentantul autorizat sau incluși în oricare dintre documentele furnizate.</w:t>
            </w:r>
          </w:p>
          <w:p w14:paraId="66F37A05" w14:textId="77777777" w:rsidR="007B24F7" w:rsidRPr="00EB13BC" w:rsidRDefault="007B24F7" w:rsidP="004A7D38">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Consumul de energie al produsului și oricare dintre ceilalți parametri declarați nu trebuie să se înrăutățească după o actualizare de software sau de firmware atunci când sunt măsurați cu ajutorul aceleiași încercări standard utilizate inițial pentru declarația de conformitate, cu excepția cazului în care utilizatorul final și-a dat consimțământul explicit înainte de actualizarea respectivă. Nu trebuie să se producă loc nicio modificare a performanțelor ca urmare a respingerii actualizării.</w:t>
            </w:r>
          </w:p>
          <w:p w14:paraId="5389798B" w14:textId="7A466522" w:rsidR="007B24F7" w:rsidRPr="00EB13BC" w:rsidRDefault="007B24F7" w:rsidP="004A7D38">
            <w:pPr>
              <w:pStyle w:val="ti-art"/>
              <w:shd w:val="clear" w:color="auto" w:fill="FFFFFF"/>
              <w:spacing w:before="0" w:beforeAutospacing="0" w:after="0" w:afterAutospacing="0"/>
              <w:jc w:val="both"/>
              <w:rPr>
                <w:rFonts w:eastAsia="Arial Unicode MS"/>
                <w:i/>
                <w:iCs/>
                <w:color w:val="333333"/>
                <w:sz w:val="20"/>
                <w:szCs w:val="20"/>
                <w:shd w:val="clear" w:color="auto" w:fill="FFFFFF"/>
                <w:lang w:val="pt-BR"/>
              </w:rPr>
            </w:pPr>
            <w:r w:rsidRPr="00EB13BC">
              <w:rPr>
                <w:color w:val="000000" w:themeColor="text1"/>
                <w:sz w:val="20"/>
                <w:szCs w:val="20"/>
                <w:shd w:val="clear" w:color="auto" w:fill="FFFFFF"/>
                <w:lang w:val="pt-BR"/>
              </w:rPr>
              <w:t>O actualizare de software nu trebuie să aibă niciodată ca efect modificarea performanței produsului astfel încât acesta să nu fie conform cu cerințele în materie de proiectare ecologică aplicabile declarației de conformitate.</w:t>
            </w:r>
          </w:p>
        </w:tc>
        <w:tc>
          <w:tcPr>
            <w:tcW w:w="4541" w:type="dxa"/>
            <w:shd w:val="clear" w:color="auto" w:fill="auto"/>
          </w:tcPr>
          <w:p w14:paraId="5C2BED04" w14:textId="102F8A01" w:rsidR="004A7D38" w:rsidRPr="004A7D38" w:rsidRDefault="004A7D38" w:rsidP="004A7D38">
            <w:pPr>
              <w:spacing w:after="0" w:line="240" w:lineRule="auto"/>
              <w:ind w:firstLine="540"/>
              <w:jc w:val="center"/>
              <w:rPr>
                <w:rFonts w:ascii="Times New Roman" w:hAnsi="Times New Roman"/>
                <w:b/>
                <w:color w:val="000000" w:themeColor="text1"/>
                <w:sz w:val="20"/>
                <w:szCs w:val="20"/>
                <w:lang w:val="pt-BR"/>
              </w:rPr>
            </w:pPr>
            <w:r w:rsidRPr="00EB13BC">
              <w:rPr>
                <w:rFonts w:ascii="Times New Roman" w:eastAsia="Arial Unicode MS" w:hAnsi="Times New Roman"/>
                <w:b/>
                <w:bCs/>
                <w:color w:val="000000" w:themeColor="text1"/>
                <w:sz w:val="20"/>
                <w:szCs w:val="20"/>
                <w:shd w:val="clear" w:color="auto" w:fill="FFFFFF"/>
                <w:lang w:val="pt-BR"/>
              </w:rPr>
              <w:t xml:space="preserve">IV. </w:t>
            </w:r>
            <w:r w:rsidRPr="00106AD1">
              <w:rPr>
                <w:rFonts w:ascii="Times New Roman" w:hAnsi="Times New Roman"/>
                <w:b/>
                <w:color w:val="000000" w:themeColor="text1"/>
                <w:sz w:val="20"/>
                <w:szCs w:val="20"/>
                <w:lang w:val="pt-BR"/>
              </w:rPr>
              <w:t>PROCEDURA DE VERIFICARE ÎN SCOPUL SUPRAVEGHERII PIEȚEI, CIRCUMVENȚIE ȘI ACTUALIZĂRI DE SOFTWARE. VALORILE INDICATIVE DE REFERINȚĂ</w:t>
            </w:r>
          </w:p>
          <w:p w14:paraId="606CE603" w14:textId="5B5E9526" w:rsidR="004A7D38" w:rsidRPr="004A7D38" w:rsidRDefault="004A7D38" w:rsidP="004A7D38">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sidRPr="00EB13BC">
              <w:rPr>
                <w:rFonts w:ascii="Times New Roman" w:eastAsia="Arial Unicode MS" w:hAnsi="Times New Roman"/>
                <w:color w:val="000000"/>
                <w:sz w:val="20"/>
                <w:szCs w:val="20"/>
                <w:shd w:val="clear" w:color="auto" w:fill="FFFFFF"/>
                <w:lang w:val="pt-BR"/>
              </w:rPr>
              <w:t>11.Producătorului, importatorului sau reprezentantului autorizat se interzice introducerea pe piață a produselor care au fost concepute pentru a detecta faptul a unei încercări, inclusiv prin recunoașterea condițiilor de încercare sau a ciclului de încercare și pentru a reacționa în mod specific prin modificarea automată a performanței acestora în timpul încercării, cu scopul de a atinge un nivel mai favorabil pentru oricare dintre parametrii specificați în dosarul cu documentația tehnică sau incluși în oricare dintre documentele furnizate.</w:t>
            </w:r>
          </w:p>
          <w:p w14:paraId="09D06FFC" w14:textId="231403A5" w:rsidR="004A7D38" w:rsidRPr="004A7D38" w:rsidRDefault="004A7D38" w:rsidP="004A7D38">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sidRPr="004A7D38">
              <w:rPr>
                <w:rFonts w:ascii="Times New Roman" w:eastAsia="Arial Unicode MS" w:hAnsi="Times New Roman"/>
                <w:color w:val="000000"/>
                <w:sz w:val="20"/>
                <w:szCs w:val="20"/>
                <w:shd w:val="clear" w:color="auto" w:fill="FFFFFF"/>
                <w:lang w:val="it-IT"/>
              </w:rPr>
              <w:t>12.</w:t>
            </w:r>
            <w:r w:rsidRPr="00EB13BC">
              <w:rPr>
                <w:rFonts w:ascii="Times New Roman" w:eastAsia="Arial Unicode MS" w:hAnsi="Times New Roman"/>
                <w:color w:val="000000"/>
                <w:sz w:val="20"/>
                <w:szCs w:val="20"/>
                <w:shd w:val="clear" w:color="auto" w:fill="FFFFFF"/>
                <w:lang w:val="pt-BR"/>
              </w:rPr>
              <w:t>Nu se admite deteriorarea consumului de energie al produsului și oricare dintre ceilalți parametri declarați după o actualizare de software sau de firmware atunci când sunt măsurați cu ajutorul aceleiași încercări standard utilizate inițial pentru declarația de conformitate, cu excepția cazului în care utilizatorul final și-a dat consimțământul explicit înainte de actualizarea respectivă. Nu se admite modificarea performanțelor în rezultatul respingerii actualizării.</w:t>
            </w:r>
          </w:p>
          <w:p w14:paraId="5C08B817" w14:textId="22C3E17D" w:rsidR="00BA6713" w:rsidRPr="004A7D38" w:rsidRDefault="004A7D38" w:rsidP="004A7D38">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4A7D38">
              <w:rPr>
                <w:rFonts w:ascii="Times New Roman" w:eastAsia="Arial Unicode MS" w:hAnsi="Times New Roman"/>
                <w:color w:val="000000" w:themeColor="text1"/>
                <w:sz w:val="20"/>
                <w:szCs w:val="20"/>
                <w:shd w:val="clear" w:color="auto" w:fill="FFFFFF"/>
                <w:lang w:val="it-IT"/>
              </w:rPr>
              <w:t>13.</w:t>
            </w:r>
            <w:r w:rsidRPr="00EB13BC">
              <w:rPr>
                <w:rFonts w:ascii="Times New Roman" w:eastAsia="Arial Unicode MS" w:hAnsi="Times New Roman"/>
                <w:color w:val="000000" w:themeColor="text1"/>
                <w:sz w:val="20"/>
                <w:szCs w:val="20"/>
                <w:shd w:val="clear" w:color="auto" w:fill="FFFFFF"/>
                <w:lang w:val="pt-BR"/>
              </w:rPr>
              <w:t>La actualizarea de software nu se admite modificarea performanței produsului astfel încât acesta să nu fie conform cu cerințele în materie de proiectare ecologică aplicabile declarației de conformitate.</w:t>
            </w:r>
          </w:p>
        </w:tc>
        <w:tc>
          <w:tcPr>
            <w:tcW w:w="1276" w:type="dxa"/>
            <w:shd w:val="clear" w:color="auto" w:fill="auto"/>
          </w:tcPr>
          <w:p w14:paraId="6AEE5C6D" w14:textId="77777777" w:rsidR="00781801" w:rsidRPr="00781801" w:rsidRDefault="00781801" w:rsidP="00781801">
            <w:pPr>
              <w:pStyle w:val="ColorfulList-Accent11"/>
              <w:ind w:left="0"/>
              <w:jc w:val="center"/>
              <w:rPr>
                <w:rFonts w:ascii="Times New Roman" w:hAnsi="Times New Roman"/>
                <w:bCs/>
                <w:sz w:val="20"/>
                <w:szCs w:val="20"/>
                <w:lang w:val="ro-RO"/>
              </w:rPr>
            </w:pPr>
            <w:r w:rsidRPr="00781801">
              <w:rPr>
                <w:rFonts w:ascii="Times New Roman" w:hAnsi="Times New Roman"/>
                <w:bCs/>
                <w:sz w:val="20"/>
                <w:szCs w:val="20"/>
                <w:lang w:val="ro-RO"/>
              </w:rPr>
              <w:t xml:space="preserve">Compatibil </w:t>
            </w:r>
          </w:p>
          <w:p w14:paraId="558B2817" w14:textId="77777777" w:rsidR="00BA6713" w:rsidRPr="00C951E7" w:rsidRDefault="00BA6713" w:rsidP="002F38F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568DDD1C" w14:textId="77777777" w:rsidR="00BA6713" w:rsidRPr="00AC24A4" w:rsidRDefault="00BA6713"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B686473" w14:textId="77777777" w:rsidR="00BA6713" w:rsidRPr="00AC24A4" w:rsidRDefault="00BA6713"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863907A" w14:textId="77777777" w:rsidR="00781801" w:rsidRPr="003F755D" w:rsidRDefault="00781801" w:rsidP="0078180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0EE24B20" w14:textId="77777777" w:rsidR="00BA6713" w:rsidRPr="003F755D" w:rsidRDefault="00BA6713" w:rsidP="002F38FD">
            <w:pPr>
              <w:autoSpaceDE w:val="0"/>
              <w:spacing w:after="0" w:line="240" w:lineRule="auto"/>
              <w:rPr>
                <w:rFonts w:ascii="Times New Roman" w:hAnsi="Times New Roman"/>
                <w:sz w:val="20"/>
                <w:szCs w:val="20"/>
                <w:lang w:val="fr-FR"/>
              </w:rPr>
            </w:pPr>
          </w:p>
        </w:tc>
      </w:tr>
      <w:tr w:rsidR="00BA6713" w:rsidRPr="00392D8D" w14:paraId="02076A9F" w14:textId="77777777" w:rsidTr="002B1ABB">
        <w:trPr>
          <w:trHeight w:val="558"/>
        </w:trPr>
        <w:tc>
          <w:tcPr>
            <w:tcW w:w="4810" w:type="dxa"/>
            <w:shd w:val="clear" w:color="auto" w:fill="auto"/>
          </w:tcPr>
          <w:p w14:paraId="7C8EE43A" w14:textId="77777777" w:rsidR="00BA6713" w:rsidRPr="00EB13BC" w:rsidRDefault="007B24F7" w:rsidP="00BA6713">
            <w:pPr>
              <w:pStyle w:val="ti-art"/>
              <w:shd w:val="clear" w:color="auto" w:fill="FFFFFF"/>
              <w:spacing w:before="0" w:beforeAutospacing="0" w:after="0" w:afterAutospacing="0"/>
              <w:jc w:val="center"/>
              <w:rPr>
                <w:i/>
                <w:iCs/>
                <w:color w:val="000000" w:themeColor="text1"/>
                <w:sz w:val="20"/>
                <w:szCs w:val="20"/>
                <w:shd w:val="clear" w:color="auto" w:fill="FFFFFF"/>
                <w:lang w:val="pt-BR"/>
              </w:rPr>
            </w:pPr>
            <w:r w:rsidRPr="00EB13BC">
              <w:rPr>
                <w:i/>
                <w:iCs/>
                <w:color w:val="000000" w:themeColor="text1"/>
                <w:sz w:val="20"/>
                <w:szCs w:val="20"/>
                <w:shd w:val="clear" w:color="auto" w:fill="FFFFFF"/>
                <w:lang w:val="pt-BR"/>
              </w:rPr>
              <w:t>Articolul 7</w:t>
            </w:r>
          </w:p>
          <w:p w14:paraId="299713CB" w14:textId="77777777" w:rsidR="007B24F7" w:rsidRPr="00EB13BC" w:rsidRDefault="007B24F7" w:rsidP="00BA6713">
            <w:pPr>
              <w:pStyle w:val="ti-art"/>
              <w:shd w:val="clear" w:color="auto" w:fill="FFFFFF"/>
              <w:spacing w:before="0" w:beforeAutospacing="0" w:after="0" w:afterAutospacing="0"/>
              <w:jc w:val="center"/>
              <w:rPr>
                <w:b/>
                <w:bCs/>
                <w:color w:val="000000" w:themeColor="text1"/>
                <w:sz w:val="20"/>
                <w:szCs w:val="20"/>
                <w:shd w:val="clear" w:color="auto" w:fill="FFFFFF"/>
                <w:lang w:val="pt-BR"/>
              </w:rPr>
            </w:pPr>
            <w:r w:rsidRPr="00EB13BC">
              <w:rPr>
                <w:b/>
                <w:bCs/>
                <w:color w:val="000000" w:themeColor="text1"/>
                <w:sz w:val="20"/>
                <w:szCs w:val="20"/>
                <w:shd w:val="clear" w:color="auto" w:fill="FFFFFF"/>
                <w:lang w:val="pt-BR"/>
              </w:rPr>
              <w:t>Valori de referință</w:t>
            </w:r>
          </w:p>
          <w:p w14:paraId="4B0FAEE8" w14:textId="6214E1F3" w:rsidR="007B24F7" w:rsidRPr="00EB13BC" w:rsidRDefault="007B24F7" w:rsidP="004A7D38">
            <w:pPr>
              <w:pStyle w:val="ti-art"/>
              <w:shd w:val="clear" w:color="auto" w:fill="FFFFFF"/>
              <w:spacing w:before="0" w:beforeAutospacing="0" w:after="0" w:afterAutospacing="0"/>
              <w:jc w:val="both"/>
              <w:rPr>
                <w:rFonts w:eastAsia="Arial Unicode MS"/>
                <w:i/>
                <w:iCs/>
                <w:color w:val="333333"/>
                <w:sz w:val="20"/>
                <w:szCs w:val="20"/>
                <w:shd w:val="clear" w:color="auto" w:fill="FFFFFF"/>
                <w:lang w:val="pt-BR"/>
              </w:rPr>
            </w:pPr>
            <w:r w:rsidRPr="00EB13BC">
              <w:rPr>
                <w:color w:val="000000" w:themeColor="text1"/>
                <w:sz w:val="20"/>
                <w:szCs w:val="20"/>
                <w:shd w:val="clear" w:color="auto" w:fill="FFFFFF"/>
                <w:lang w:val="pt-BR"/>
              </w:rPr>
              <w:t>Valorile de referință pentru cele mai performante produse și tehnologii disponibile pe piață la momentul adoptării prezentului regulament sunt stabilite în anexa V.</w:t>
            </w:r>
          </w:p>
        </w:tc>
        <w:tc>
          <w:tcPr>
            <w:tcW w:w="4541" w:type="dxa"/>
            <w:shd w:val="clear" w:color="auto" w:fill="auto"/>
          </w:tcPr>
          <w:p w14:paraId="67F97AEF" w14:textId="71113021" w:rsidR="004A7D38" w:rsidRPr="004A7D38" w:rsidRDefault="004A7D38" w:rsidP="004A7D38">
            <w:pPr>
              <w:spacing w:after="0" w:line="240" w:lineRule="auto"/>
              <w:ind w:firstLine="540"/>
              <w:jc w:val="center"/>
              <w:rPr>
                <w:rFonts w:ascii="Times New Roman" w:hAnsi="Times New Roman"/>
                <w:b/>
                <w:color w:val="000000" w:themeColor="text1"/>
                <w:sz w:val="20"/>
                <w:szCs w:val="20"/>
                <w:lang w:val="pt-BR"/>
              </w:rPr>
            </w:pPr>
            <w:r w:rsidRPr="00EB13BC">
              <w:rPr>
                <w:rFonts w:ascii="Times New Roman" w:eastAsia="Arial Unicode MS" w:hAnsi="Times New Roman"/>
                <w:b/>
                <w:bCs/>
                <w:color w:val="000000" w:themeColor="text1"/>
                <w:sz w:val="20"/>
                <w:szCs w:val="20"/>
                <w:shd w:val="clear" w:color="auto" w:fill="FFFFFF"/>
                <w:lang w:val="pt-BR"/>
              </w:rPr>
              <w:t xml:space="preserve">IV. </w:t>
            </w:r>
            <w:r w:rsidRPr="00106AD1">
              <w:rPr>
                <w:rFonts w:ascii="Times New Roman" w:hAnsi="Times New Roman"/>
                <w:b/>
                <w:color w:val="000000" w:themeColor="text1"/>
                <w:sz w:val="20"/>
                <w:szCs w:val="20"/>
                <w:lang w:val="pt-BR"/>
              </w:rPr>
              <w:t>PROCEDURA DE VERIFICARE ÎN SCOPUL SUPRAVEGHERII PIEȚEI, CIRCUMVENȚIE ȘI ACTUALIZĂRI DE SOFTWARE. VALORILE INDICATIVE DE REFERINȚĂ</w:t>
            </w:r>
          </w:p>
          <w:p w14:paraId="33B5E368" w14:textId="436E90B3" w:rsidR="00BA6713" w:rsidRPr="004A7D38" w:rsidRDefault="004A7D38" w:rsidP="004A7D38">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sidRPr="00EB13BC">
              <w:rPr>
                <w:rFonts w:ascii="Times New Roman" w:hAnsi="Times New Roman"/>
                <w:sz w:val="20"/>
                <w:szCs w:val="20"/>
                <w:lang w:val="pt-BR"/>
              </w:rPr>
              <w:t>14.</w:t>
            </w:r>
            <w:r w:rsidRPr="004A7D38">
              <w:rPr>
                <w:rFonts w:ascii="Times New Roman" w:hAnsi="Times New Roman"/>
                <w:sz w:val="20"/>
                <w:szCs w:val="20"/>
                <w:lang w:val="it-IT"/>
              </w:rPr>
              <w:t>Valorile de referinţă indicative pentru cele mai performante produse şi tehnologii disponibile pe piaţă la momentul adoptării Regulamentului sînt prevăzute în anexa nr. 5.</w:t>
            </w:r>
          </w:p>
        </w:tc>
        <w:tc>
          <w:tcPr>
            <w:tcW w:w="1276" w:type="dxa"/>
            <w:shd w:val="clear" w:color="auto" w:fill="auto"/>
          </w:tcPr>
          <w:p w14:paraId="227F78EB" w14:textId="77777777" w:rsidR="00781801" w:rsidRPr="00781801" w:rsidRDefault="00781801" w:rsidP="00781801">
            <w:pPr>
              <w:pStyle w:val="ColorfulList-Accent11"/>
              <w:ind w:left="0"/>
              <w:jc w:val="center"/>
              <w:rPr>
                <w:rFonts w:ascii="Times New Roman" w:hAnsi="Times New Roman"/>
                <w:bCs/>
                <w:sz w:val="20"/>
                <w:szCs w:val="20"/>
                <w:lang w:val="ro-RO"/>
              </w:rPr>
            </w:pPr>
            <w:r w:rsidRPr="00781801">
              <w:rPr>
                <w:rFonts w:ascii="Times New Roman" w:hAnsi="Times New Roman"/>
                <w:bCs/>
                <w:sz w:val="20"/>
                <w:szCs w:val="20"/>
                <w:lang w:val="ro-RO"/>
              </w:rPr>
              <w:t xml:space="preserve">Compatibil </w:t>
            </w:r>
          </w:p>
          <w:p w14:paraId="63E1E08D" w14:textId="77777777" w:rsidR="00BA6713" w:rsidRPr="00C951E7" w:rsidRDefault="00BA6713" w:rsidP="002F38F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6B705DE8" w14:textId="77777777" w:rsidR="00BA6713" w:rsidRPr="00AC24A4" w:rsidRDefault="00BA6713"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0CF8192" w14:textId="77777777" w:rsidR="00BA6713" w:rsidRPr="00AC24A4" w:rsidRDefault="00BA6713"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EAA7D2C" w14:textId="77777777" w:rsidR="00781801" w:rsidRPr="003F755D" w:rsidRDefault="00781801" w:rsidP="0078180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43AA9448" w14:textId="77777777" w:rsidR="00BA6713" w:rsidRPr="003F755D" w:rsidRDefault="00BA6713" w:rsidP="002F38FD">
            <w:pPr>
              <w:autoSpaceDE w:val="0"/>
              <w:spacing w:after="0" w:line="240" w:lineRule="auto"/>
              <w:rPr>
                <w:rFonts w:ascii="Times New Roman" w:hAnsi="Times New Roman"/>
                <w:sz w:val="20"/>
                <w:szCs w:val="20"/>
                <w:lang w:val="fr-FR"/>
              </w:rPr>
            </w:pPr>
          </w:p>
        </w:tc>
      </w:tr>
      <w:tr w:rsidR="00BA6713" w:rsidRPr="00EB13BC" w14:paraId="0384352F" w14:textId="77777777" w:rsidTr="002B1ABB">
        <w:trPr>
          <w:trHeight w:val="558"/>
        </w:trPr>
        <w:tc>
          <w:tcPr>
            <w:tcW w:w="4810" w:type="dxa"/>
            <w:shd w:val="clear" w:color="auto" w:fill="auto"/>
          </w:tcPr>
          <w:p w14:paraId="7E1824F6" w14:textId="77777777" w:rsidR="00BA6713" w:rsidRPr="00EB13BC" w:rsidRDefault="007B24F7" w:rsidP="00BA6713">
            <w:pPr>
              <w:pStyle w:val="ti-art"/>
              <w:shd w:val="clear" w:color="auto" w:fill="FFFFFF"/>
              <w:spacing w:before="0" w:beforeAutospacing="0" w:after="0" w:afterAutospacing="0"/>
              <w:jc w:val="center"/>
              <w:rPr>
                <w:i/>
                <w:iCs/>
                <w:color w:val="000000" w:themeColor="text1"/>
                <w:sz w:val="20"/>
                <w:szCs w:val="20"/>
                <w:shd w:val="clear" w:color="auto" w:fill="FFFFFF"/>
                <w:lang w:val="pt-BR"/>
              </w:rPr>
            </w:pPr>
            <w:r w:rsidRPr="00EB13BC">
              <w:rPr>
                <w:i/>
                <w:iCs/>
                <w:color w:val="000000" w:themeColor="text1"/>
                <w:sz w:val="20"/>
                <w:szCs w:val="20"/>
                <w:shd w:val="clear" w:color="auto" w:fill="FFFFFF"/>
                <w:lang w:val="pt-BR"/>
              </w:rPr>
              <w:t>Articolul 8</w:t>
            </w:r>
          </w:p>
          <w:p w14:paraId="5CA40E8C" w14:textId="77777777" w:rsidR="007B24F7" w:rsidRPr="00EB13BC" w:rsidRDefault="007B24F7" w:rsidP="00BA6713">
            <w:pPr>
              <w:pStyle w:val="ti-art"/>
              <w:shd w:val="clear" w:color="auto" w:fill="FFFFFF"/>
              <w:spacing w:before="0" w:beforeAutospacing="0" w:after="0" w:afterAutospacing="0"/>
              <w:jc w:val="center"/>
              <w:rPr>
                <w:b/>
                <w:bCs/>
                <w:color w:val="000000" w:themeColor="text1"/>
                <w:sz w:val="20"/>
                <w:szCs w:val="20"/>
                <w:shd w:val="clear" w:color="auto" w:fill="FFFFFF"/>
                <w:lang w:val="pt-BR"/>
              </w:rPr>
            </w:pPr>
            <w:r w:rsidRPr="00EB13BC">
              <w:rPr>
                <w:b/>
                <w:bCs/>
                <w:color w:val="000000" w:themeColor="text1"/>
                <w:sz w:val="20"/>
                <w:szCs w:val="20"/>
                <w:shd w:val="clear" w:color="auto" w:fill="FFFFFF"/>
                <w:lang w:val="pt-BR"/>
              </w:rPr>
              <w:t>Revizuire</w:t>
            </w:r>
          </w:p>
          <w:p w14:paraId="02713470" w14:textId="77777777" w:rsidR="007B24F7" w:rsidRPr="00EB13BC" w:rsidRDefault="007B24F7" w:rsidP="004A7D38">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 xml:space="preserve">Comisia evaluează prezentul regulament având în vedere progresele tehnologice și prezintă forumului consultativ rezultatele acestei evaluări, inclusiv, dacă este necesar, un </w:t>
            </w:r>
            <w:r w:rsidRPr="00EB13BC">
              <w:rPr>
                <w:color w:val="000000" w:themeColor="text1"/>
                <w:sz w:val="20"/>
                <w:szCs w:val="20"/>
                <w:shd w:val="clear" w:color="auto" w:fill="FFFFFF"/>
                <w:lang w:val="pt-BR"/>
              </w:rPr>
              <w:lastRenderedPageBreak/>
              <w:t>proiect de propunere de revizuire nu mai târziu de din 14 noiembrie 2024.</w:t>
            </w:r>
          </w:p>
          <w:p w14:paraId="55135E9C" w14:textId="77777777" w:rsidR="007B24F7" w:rsidRPr="00EB13BC" w:rsidRDefault="007B24F7" w:rsidP="004A7D38">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Această evaluare reexaminează, în special, dacă este adecvată stabilirea unor cerințe specifice de proiectare ecologică în ceea ce privește următoarele:</w:t>
            </w:r>
          </w:p>
          <w:p w14:paraId="0DE1AD8D" w14:textId="77777777" w:rsidR="007B24F7" w:rsidRPr="00EB13BC" w:rsidRDefault="007B24F7" w:rsidP="00266804">
            <w:pPr>
              <w:pStyle w:val="ti-art"/>
              <w:numPr>
                <w:ilvl w:val="0"/>
                <w:numId w:val="9"/>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limite mai stricte privind randamentul sursei de alimentare și consumul de energie în starea inactivă;</w:t>
            </w:r>
          </w:p>
          <w:p w14:paraId="5C4170FB" w14:textId="77777777" w:rsidR="007B24F7" w:rsidRPr="00EB13BC" w:rsidRDefault="007B24F7" w:rsidP="00266804">
            <w:pPr>
              <w:pStyle w:val="ti-art"/>
              <w:numPr>
                <w:ilvl w:val="0"/>
                <w:numId w:val="9"/>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emisiile în aer asociate utilizării echipamentelor de sudură;</w:t>
            </w:r>
          </w:p>
          <w:p w14:paraId="4CF54904" w14:textId="749A3DCA" w:rsidR="007B24F7" w:rsidRPr="00EB13BC" w:rsidRDefault="007B24F7" w:rsidP="00266804">
            <w:pPr>
              <w:pStyle w:val="ti-art"/>
              <w:numPr>
                <w:ilvl w:val="0"/>
                <w:numId w:val="9"/>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lang w:val="pt-BR"/>
              </w:rPr>
              <w:t>cerințe suplimentare pentru produse privind utilizarea eficientă a resurselor, în conformitate cu principiile economiei circulare;</w:t>
            </w:r>
          </w:p>
          <w:p w14:paraId="36E28B77" w14:textId="77777777" w:rsidR="007B24F7" w:rsidRPr="00EB13BC" w:rsidRDefault="007B24F7" w:rsidP="00266804">
            <w:pPr>
              <w:pStyle w:val="ti-art"/>
              <w:numPr>
                <w:ilvl w:val="0"/>
                <w:numId w:val="9"/>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produse care utilizează sudarea cu arc submersat, sudarea cu arc cu serviciu limitat, sudarea prin rezistență și sudarea bolțurilor.</w:t>
            </w:r>
          </w:p>
          <w:p w14:paraId="20612028" w14:textId="52AAA6AC" w:rsidR="007B24F7" w:rsidRPr="00EB13BC" w:rsidRDefault="007B24F7" w:rsidP="004A7D38">
            <w:pPr>
              <w:pStyle w:val="ti-art"/>
              <w:shd w:val="clear" w:color="auto" w:fill="FFFFFF"/>
              <w:spacing w:before="0" w:beforeAutospacing="0" w:after="0" w:afterAutospacing="0"/>
              <w:ind w:left="360"/>
              <w:jc w:val="both"/>
              <w:rPr>
                <w:rFonts w:eastAsia="Arial Unicode MS"/>
                <w:i/>
                <w:iCs/>
                <w:color w:val="333333"/>
                <w:sz w:val="20"/>
                <w:szCs w:val="20"/>
                <w:shd w:val="clear" w:color="auto" w:fill="FFFFFF"/>
                <w:lang w:val="pt-BR"/>
              </w:rPr>
            </w:pPr>
            <w:r w:rsidRPr="00EB13BC">
              <w:rPr>
                <w:color w:val="000000" w:themeColor="text1"/>
                <w:sz w:val="20"/>
                <w:szCs w:val="20"/>
                <w:shd w:val="clear" w:color="auto" w:fill="FFFFFF"/>
                <w:lang w:val="pt-BR"/>
              </w:rPr>
              <w:t>În plus, se evaluează, de asemenea, dacă este adecvată extinderea domeniului de aplicare a prezentului regulament la mașini-unelte profesionale și, în special, se stabilesc cerințe specifice de proiectare ecologică pentru mașini-unelte în ceea ce privește valorile minime de eficiență în stare de neprelucrare, în stare de așteptare și în alte stări cu consum redus de energie.</w:t>
            </w:r>
          </w:p>
        </w:tc>
        <w:tc>
          <w:tcPr>
            <w:tcW w:w="4541" w:type="dxa"/>
            <w:shd w:val="clear" w:color="auto" w:fill="auto"/>
          </w:tcPr>
          <w:p w14:paraId="491B6411" w14:textId="77777777" w:rsidR="00BA6713" w:rsidRPr="00017B96" w:rsidRDefault="00BA6713"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72B0283F" w14:textId="77777777" w:rsidR="00781801" w:rsidRPr="00781801" w:rsidRDefault="00781801" w:rsidP="00781801">
            <w:pPr>
              <w:pStyle w:val="ColorfulList-Accent11"/>
              <w:ind w:left="0"/>
              <w:jc w:val="center"/>
              <w:rPr>
                <w:rFonts w:ascii="Times New Roman" w:hAnsi="Times New Roman"/>
                <w:bCs/>
                <w:sz w:val="20"/>
                <w:szCs w:val="20"/>
                <w:lang w:val="ro-RO"/>
              </w:rPr>
            </w:pPr>
            <w:r w:rsidRPr="00781801">
              <w:rPr>
                <w:rFonts w:ascii="Times New Roman" w:hAnsi="Times New Roman"/>
                <w:sz w:val="20"/>
                <w:szCs w:val="20"/>
                <w:lang w:val="ro-RO"/>
              </w:rPr>
              <w:t>Prevederi UE neaplicabile</w:t>
            </w:r>
          </w:p>
          <w:p w14:paraId="3ADAA93B" w14:textId="77777777" w:rsidR="00BA6713" w:rsidRPr="00C951E7" w:rsidRDefault="00BA6713" w:rsidP="002F38F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719B1A17" w14:textId="77777777" w:rsidR="00BA6713" w:rsidRPr="00AC24A4" w:rsidRDefault="00BA6713"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0D8CD91" w14:textId="77777777" w:rsidR="00781801" w:rsidRPr="00781801" w:rsidRDefault="00781801" w:rsidP="00781801">
            <w:pPr>
              <w:autoSpaceDE w:val="0"/>
              <w:adjustRightInd w:val="0"/>
              <w:rPr>
                <w:rFonts w:ascii="Times New Roman" w:hAnsi="Times New Roman"/>
                <w:color w:val="000000" w:themeColor="text1"/>
                <w:sz w:val="20"/>
                <w:szCs w:val="20"/>
                <w:lang w:val="ro-RO" w:eastAsia="zh-CN"/>
              </w:rPr>
            </w:pPr>
            <w:r w:rsidRPr="00781801">
              <w:rPr>
                <w:rFonts w:ascii="Times New Roman" w:hAnsi="Times New Roman"/>
                <w:color w:val="000000" w:themeColor="text1"/>
                <w:sz w:val="20"/>
                <w:szCs w:val="20"/>
                <w:lang w:val="ro-RO" w:eastAsia="zh-CN"/>
              </w:rPr>
              <w:t xml:space="preserve">Prevederile în cauză se aplică de </w:t>
            </w:r>
            <w:proofErr w:type="spellStart"/>
            <w:r w:rsidRPr="00781801">
              <w:rPr>
                <w:rFonts w:ascii="Times New Roman" w:hAnsi="Times New Roman"/>
                <w:color w:val="000000" w:themeColor="text1"/>
                <w:sz w:val="20"/>
                <w:szCs w:val="20"/>
                <w:lang w:val="ro-RO" w:eastAsia="zh-CN"/>
              </w:rPr>
              <w:t>instituţiile</w:t>
            </w:r>
            <w:proofErr w:type="spellEnd"/>
            <w:r w:rsidRPr="00781801">
              <w:rPr>
                <w:rFonts w:ascii="Times New Roman" w:hAnsi="Times New Roman"/>
                <w:color w:val="000000" w:themeColor="text1"/>
                <w:sz w:val="20"/>
                <w:szCs w:val="20"/>
                <w:lang w:val="ro-RO" w:eastAsia="zh-CN"/>
              </w:rPr>
              <w:t xml:space="preserve"> din cadrul UE</w:t>
            </w:r>
          </w:p>
          <w:p w14:paraId="6644E681" w14:textId="77777777" w:rsidR="00BA6713" w:rsidRPr="00AC24A4" w:rsidRDefault="00BA6713"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C4BD055" w14:textId="77777777" w:rsidR="00BA6713" w:rsidRPr="003F755D" w:rsidRDefault="00BA6713" w:rsidP="002F38FD">
            <w:pPr>
              <w:autoSpaceDE w:val="0"/>
              <w:spacing w:after="0" w:line="240" w:lineRule="auto"/>
              <w:rPr>
                <w:rFonts w:ascii="Times New Roman" w:hAnsi="Times New Roman"/>
                <w:sz w:val="20"/>
                <w:szCs w:val="20"/>
                <w:lang w:val="fr-FR"/>
              </w:rPr>
            </w:pPr>
          </w:p>
        </w:tc>
      </w:tr>
      <w:tr w:rsidR="00BA6713" w:rsidRPr="00EB13BC" w14:paraId="55C9678A" w14:textId="77777777" w:rsidTr="002B1ABB">
        <w:trPr>
          <w:trHeight w:val="558"/>
        </w:trPr>
        <w:tc>
          <w:tcPr>
            <w:tcW w:w="4810" w:type="dxa"/>
            <w:shd w:val="clear" w:color="auto" w:fill="auto"/>
          </w:tcPr>
          <w:p w14:paraId="7B5D3586" w14:textId="77777777" w:rsidR="00BA6713" w:rsidRPr="00EB13BC" w:rsidRDefault="007B24F7" w:rsidP="00BA6713">
            <w:pPr>
              <w:pStyle w:val="ti-art"/>
              <w:shd w:val="clear" w:color="auto" w:fill="FFFFFF"/>
              <w:spacing w:before="0" w:beforeAutospacing="0" w:after="0" w:afterAutospacing="0"/>
              <w:jc w:val="center"/>
              <w:rPr>
                <w:i/>
                <w:iCs/>
                <w:color w:val="000000" w:themeColor="text1"/>
                <w:sz w:val="20"/>
                <w:szCs w:val="20"/>
                <w:shd w:val="clear" w:color="auto" w:fill="FFFFFF"/>
                <w:lang w:val="pt-BR"/>
              </w:rPr>
            </w:pPr>
            <w:r w:rsidRPr="00EB13BC">
              <w:rPr>
                <w:i/>
                <w:iCs/>
                <w:color w:val="000000" w:themeColor="text1"/>
                <w:sz w:val="20"/>
                <w:szCs w:val="20"/>
                <w:shd w:val="clear" w:color="auto" w:fill="FFFFFF"/>
                <w:lang w:val="pt-BR"/>
              </w:rPr>
              <w:t>Articolul 9</w:t>
            </w:r>
          </w:p>
          <w:p w14:paraId="3940E788" w14:textId="1B307032" w:rsidR="007B24F7" w:rsidRPr="00EB13BC" w:rsidRDefault="007B24F7" w:rsidP="007B24F7">
            <w:pPr>
              <w:pStyle w:val="ti-art"/>
              <w:shd w:val="clear" w:color="auto" w:fill="FFFFFF"/>
              <w:spacing w:before="0" w:beforeAutospacing="0" w:after="0" w:afterAutospacing="0"/>
              <w:rPr>
                <w:b/>
                <w:bCs/>
                <w:color w:val="000000" w:themeColor="text1"/>
                <w:sz w:val="20"/>
                <w:szCs w:val="20"/>
                <w:shd w:val="clear" w:color="auto" w:fill="FFFFFF"/>
                <w:lang w:val="pt-BR"/>
              </w:rPr>
            </w:pPr>
            <w:r w:rsidRPr="00EB13BC">
              <w:rPr>
                <w:b/>
                <w:bCs/>
                <w:color w:val="000000" w:themeColor="text1"/>
                <w:sz w:val="20"/>
                <w:szCs w:val="20"/>
                <w:shd w:val="clear" w:color="auto" w:fill="FFFFFF"/>
                <w:lang w:val="pt-BR"/>
              </w:rPr>
              <w:t>Intrarea în vigoare și aplicarea</w:t>
            </w:r>
          </w:p>
          <w:p w14:paraId="0F98EA16" w14:textId="1CCC7E81" w:rsidR="007B24F7" w:rsidRPr="00EB13BC" w:rsidRDefault="007B24F7" w:rsidP="004A7D38">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Prezentul regulament intră în vigoare în a douăzecea zi de la data publicării în</w:t>
            </w:r>
            <w:r w:rsidR="004A7D38" w:rsidRPr="00EB13BC">
              <w:rPr>
                <w:rStyle w:val="apple-converted-space"/>
                <w:color w:val="000000" w:themeColor="text1"/>
                <w:sz w:val="20"/>
                <w:szCs w:val="20"/>
                <w:shd w:val="clear" w:color="auto" w:fill="FFFFFF"/>
                <w:lang w:val="pt-BR"/>
              </w:rPr>
              <w:t xml:space="preserve"> </w:t>
            </w:r>
            <w:r w:rsidRPr="00EB13BC">
              <w:rPr>
                <w:rStyle w:val="italic"/>
                <w:i/>
                <w:iCs/>
                <w:color w:val="000000" w:themeColor="text1"/>
                <w:sz w:val="20"/>
                <w:szCs w:val="20"/>
                <w:lang w:val="pt-BR"/>
              </w:rPr>
              <w:t>Jurnalul Oficial al Uniunii Europene</w:t>
            </w:r>
            <w:r w:rsidRPr="00EB13BC">
              <w:rPr>
                <w:color w:val="000000" w:themeColor="text1"/>
                <w:sz w:val="20"/>
                <w:szCs w:val="20"/>
                <w:shd w:val="clear" w:color="auto" w:fill="FFFFFF"/>
                <w:lang w:val="pt-BR"/>
              </w:rPr>
              <w:t>.</w:t>
            </w:r>
          </w:p>
          <w:p w14:paraId="65918E83" w14:textId="77777777" w:rsidR="007B24F7" w:rsidRPr="00EB13BC" w:rsidRDefault="007B24F7" w:rsidP="004A7D38">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Prezentul regulament se aplică de la 1 ianuarie 2021.c</w:t>
            </w:r>
          </w:p>
          <w:p w14:paraId="417A639C" w14:textId="77777777" w:rsidR="007B24F7" w:rsidRPr="00EB13BC" w:rsidRDefault="007B24F7" w:rsidP="004A7D38">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Prezentul regulament este obligatoriu în toate elementele sale și se aplică direct în toate statele membre.</w:t>
            </w:r>
          </w:p>
          <w:p w14:paraId="4860BF03" w14:textId="77777777" w:rsidR="007B24F7" w:rsidRPr="00EB13BC" w:rsidRDefault="007B24F7" w:rsidP="004A7D38">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Adoptat la Bruxelles, 1 octombrie 2019.</w:t>
            </w:r>
          </w:p>
          <w:p w14:paraId="7CAAB4E6" w14:textId="6C1DC977" w:rsidR="007B24F7" w:rsidRPr="00EB13BC" w:rsidRDefault="007B24F7" w:rsidP="004A7D38">
            <w:pPr>
              <w:pStyle w:val="ti-art"/>
              <w:shd w:val="clear" w:color="auto" w:fill="FFFFFF"/>
              <w:spacing w:before="0" w:beforeAutospacing="0" w:after="0" w:afterAutospacing="0"/>
              <w:jc w:val="center"/>
              <w:rPr>
                <w:i/>
                <w:iCs/>
                <w:color w:val="000000" w:themeColor="text1"/>
                <w:sz w:val="20"/>
                <w:szCs w:val="20"/>
                <w:shd w:val="clear" w:color="auto" w:fill="FFFFFF"/>
                <w:lang w:val="pt-BR"/>
              </w:rPr>
            </w:pPr>
            <w:r w:rsidRPr="00EB13BC">
              <w:rPr>
                <w:i/>
                <w:iCs/>
                <w:color w:val="000000" w:themeColor="text1"/>
                <w:sz w:val="20"/>
                <w:szCs w:val="20"/>
                <w:shd w:val="clear" w:color="auto" w:fill="FFFFFF"/>
                <w:lang w:val="pt-BR"/>
              </w:rPr>
              <w:t>Pentru Comisie</w:t>
            </w:r>
          </w:p>
          <w:p w14:paraId="3364552D" w14:textId="4DC6D9AF" w:rsidR="007B24F7" w:rsidRPr="004A7D38" w:rsidRDefault="007B24F7" w:rsidP="004A7D38">
            <w:pPr>
              <w:pStyle w:val="ti-art"/>
              <w:shd w:val="clear" w:color="auto" w:fill="FFFFFF"/>
              <w:spacing w:before="0" w:beforeAutospacing="0" w:after="0" w:afterAutospacing="0"/>
              <w:jc w:val="center"/>
              <w:rPr>
                <w:i/>
                <w:iCs/>
                <w:color w:val="000000" w:themeColor="text1"/>
                <w:sz w:val="20"/>
                <w:szCs w:val="20"/>
                <w:shd w:val="clear" w:color="auto" w:fill="FFFFFF"/>
                <w:lang w:val="en-US"/>
              </w:rPr>
            </w:pPr>
            <w:proofErr w:type="spellStart"/>
            <w:r w:rsidRPr="004A7D38">
              <w:rPr>
                <w:i/>
                <w:iCs/>
                <w:color w:val="000000" w:themeColor="text1"/>
                <w:sz w:val="20"/>
                <w:szCs w:val="20"/>
                <w:shd w:val="clear" w:color="auto" w:fill="FFFFFF"/>
                <w:lang w:val="en-US"/>
              </w:rPr>
              <w:t>Președintele</w:t>
            </w:r>
            <w:proofErr w:type="spellEnd"/>
          </w:p>
          <w:p w14:paraId="26BE008A" w14:textId="57D36528" w:rsidR="007B24F7" w:rsidRPr="004A7D38" w:rsidRDefault="007B24F7" w:rsidP="004A7D38">
            <w:pPr>
              <w:pStyle w:val="ti-art"/>
              <w:shd w:val="clear" w:color="auto" w:fill="FFFFFF"/>
              <w:spacing w:before="0" w:beforeAutospacing="0" w:after="0" w:afterAutospacing="0"/>
              <w:jc w:val="center"/>
              <w:rPr>
                <w:i/>
                <w:iCs/>
                <w:color w:val="333333"/>
                <w:sz w:val="20"/>
                <w:szCs w:val="20"/>
                <w:shd w:val="clear" w:color="auto" w:fill="FFFFFF"/>
                <w:lang w:val="en-US"/>
              </w:rPr>
            </w:pPr>
            <w:r w:rsidRPr="004A7D38">
              <w:rPr>
                <w:color w:val="000000" w:themeColor="text1"/>
                <w:sz w:val="20"/>
                <w:szCs w:val="20"/>
                <w:shd w:val="clear" w:color="auto" w:fill="FFFFFF"/>
                <w:lang w:val="en-US"/>
              </w:rPr>
              <w:t>Jean-Claude JUNCKER</w:t>
            </w:r>
          </w:p>
        </w:tc>
        <w:tc>
          <w:tcPr>
            <w:tcW w:w="4541" w:type="dxa"/>
            <w:shd w:val="clear" w:color="auto" w:fill="auto"/>
          </w:tcPr>
          <w:p w14:paraId="6227758A" w14:textId="77777777" w:rsidR="00BA6713" w:rsidRPr="00017B96" w:rsidRDefault="00BA6713"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3EC39CAC" w14:textId="77777777" w:rsidR="00781801" w:rsidRPr="00781801" w:rsidRDefault="00781801" w:rsidP="00781801">
            <w:pPr>
              <w:pStyle w:val="ColorfulList-Accent11"/>
              <w:ind w:left="0"/>
              <w:jc w:val="center"/>
              <w:rPr>
                <w:rFonts w:ascii="Times New Roman" w:hAnsi="Times New Roman"/>
                <w:bCs/>
                <w:sz w:val="20"/>
                <w:szCs w:val="20"/>
                <w:lang w:val="ro-RO"/>
              </w:rPr>
            </w:pPr>
            <w:r w:rsidRPr="00781801">
              <w:rPr>
                <w:rFonts w:ascii="Times New Roman" w:hAnsi="Times New Roman"/>
                <w:sz w:val="20"/>
                <w:szCs w:val="20"/>
                <w:lang w:val="ro-RO"/>
              </w:rPr>
              <w:t>Prevederi UE neaplicabile</w:t>
            </w:r>
          </w:p>
          <w:p w14:paraId="1ED50CF2" w14:textId="77777777" w:rsidR="00BA6713" w:rsidRPr="00C951E7" w:rsidRDefault="00BA6713" w:rsidP="002F38F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6E5E6346" w14:textId="77777777" w:rsidR="00BA6713" w:rsidRPr="00AC24A4" w:rsidRDefault="00BA6713"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6135995" w14:textId="1BE33D3F" w:rsidR="00BA6713" w:rsidRPr="00781801" w:rsidRDefault="00781801" w:rsidP="00925A21">
            <w:pPr>
              <w:autoSpaceDE w:val="0"/>
              <w:spacing w:after="0" w:line="240" w:lineRule="auto"/>
              <w:rPr>
                <w:rFonts w:ascii="Times New Roman" w:eastAsia="Times New Roman" w:hAnsi="Times New Roman"/>
                <w:sz w:val="20"/>
                <w:szCs w:val="20"/>
                <w:lang w:val="ro-RO"/>
              </w:rPr>
            </w:pPr>
            <w:r w:rsidRPr="00781801">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1F608B36" w14:textId="77777777" w:rsidR="00BA6713" w:rsidRPr="003F755D" w:rsidRDefault="00BA6713" w:rsidP="002F38FD">
            <w:pPr>
              <w:autoSpaceDE w:val="0"/>
              <w:spacing w:after="0" w:line="240" w:lineRule="auto"/>
              <w:rPr>
                <w:rFonts w:ascii="Times New Roman" w:hAnsi="Times New Roman"/>
                <w:sz w:val="20"/>
                <w:szCs w:val="20"/>
                <w:lang w:val="fr-FR"/>
              </w:rPr>
            </w:pPr>
          </w:p>
        </w:tc>
      </w:tr>
      <w:tr w:rsidR="00BA6713" w:rsidRPr="00392D8D" w14:paraId="69E58DA8" w14:textId="77777777" w:rsidTr="002B1ABB">
        <w:trPr>
          <w:trHeight w:val="558"/>
        </w:trPr>
        <w:tc>
          <w:tcPr>
            <w:tcW w:w="4810" w:type="dxa"/>
            <w:shd w:val="clear" w:color="auto" w:fill="auto"/>
          </w:tcPr>
          <w:p w14:paraId="1EE8149C" w14:textId="77777777" w:rsidR="00BA6713" w:rsidRPr="00EB13BC" w:rsidRDefault="007B24F7" w:rsidP="00BA6713">
            <w:pPr>
              <w:pStyle w:val="ti-art"/>
              <w:shd w:val="clear" w:color="auto" w:fill="FFFFFF"/>
              <w:spacing w:before="0" w:beforeAutospacing="0" w:after="0" w:afterAutospacing="0"/>
              <w:jc w:val="center"/>
              <w:rPr>
                <w:b/>
                <w:bCs/>
                <w:color w:val="000000" w:themeColor="text1"/>
                <w:sz w:val="20"/>
                <w:szCs w:val="20"/>
                <w:shd w:val="clear" w:color="auto" w:fill="FFFFFF"/>
                <w:lang w:val="pt-BR"/>
              </w:rPr>
            </w:pPr>
            <w:r w:rsidRPr="00EB13BC">
              <w:rPr>
                <w:b/>
                <w:bCs/>
                <w:color w:val="000000" w:themeColor="text1"/>
                <w:sz w:val="20"/>
                <w:szCs w:val="20"/>
                <w:shd w:val="clear" w:color="auto" w:fill="FFFFFF"/>
                <w:lang w:val="pt-BR"/>
              </w:rPr>
              <w:t>ANEXA I</w:t>
            </w:r>
          </w:p>
          <w:p w14:paraId="0313FF8A" w14:textId="77777777" w:rsidR="007B24F7" w:rsidRPr="00EB13BC" w:rsidRDefault="007B24F7" w:rsidP="00BA6713">
            <w:pPr>
              <w:pStyle w:val="ti-art"/>
              <w:shd w:val="clear" w:color="auto" w:fill="FFFFFF"/>
              <w:spacing w:before="0" w:beforeAutospacing="0" w:after="0" w:afterAutospacing="0"/>
              <w:jc w:val="center"/>
              <w:rPr>
                <w:b/>
                <w:bCs/>
                <w:color w:val="000000" w:themeColor="text1"/>
                <w:sz w:val="20"/>
                <w:szCs w:val="20"/>
                <w:shd w:val="clear" w:color="auto" w:fill="FFFFFF"/>
                <w:lang w:val="pt-BR"/>
              </w:rPr>
            </w:pPr>
            <w:r w:rsidRPr="00EB13BC">
              <w:rPr>
                <w:b/>
                <w:bCs/>
                <w:color w:val="000000" w:themeColor="text1"/>
                <w:sz w:val="20"/>
                <w:szCs w:val="20"/>
                <w:shd w:val="clear" w:color="auto" w:fill="FFFFFF"/>
                <w:lang w:val="pt-BR"/>
              </w:rPr>
              <w:t>Definiții aplicabile pentru anexe</w:t>
            </w:r>
          </w:p>
          <w:p w14:paraId="38364C9C" w14:textId="77777777" w:rsidR="007B24F7" w:rsidRPr="00781801" w:rsidRDefault="007B24F7" w:rsidP="00781801">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781801">
              <w:rPr>
                <w:color w:val="000000" w:themeColor="text1"/>
                <w:sz w:val="20"/>
                <w:szCs w:val="20"/>
                <w:shd w:val="clear" w:color="auto" w:fill="FFFFFF"/>
                <w:lang w:val="en-US"/>
              </w:rPr>
              <w:t xml:space="preserve">Se </w:t>
            </w:r>
            <w:proofErr w:type="spellStart"/>
            <w:r w:rsidRPr="00781801">
              <w:rPr>
                <w:color w:val="000000" w:themeColor="text1"/>
                <w:sz w:val="20"/>
                <w:szCs w:val="20"/>
                <w:shd w:val="clear" w:color="auto" w:fill="FFFFFF"/>
                <w:lang w:val="en-US"/>
              </w:rPr>
              <w:t>aplică</w:t>
            </w:r>
            <w:proofErr w:type="spellEnd"/>
            <w:r w:rsidRPr="00781801">
              <w:rPr>
                <w:color w:val="000000" w:themeColor="text1"/>
                <w:sz w:val="20"/>
                <w:szCs w:val="20"/>
                <w:shd w:val="clear" w:color="auto" w:fill="FFFFFF"/>
                <w:lang w:val="en-US"/>
              </w:rPr>
              <w:t xml:space="preserve"> </w:t>
            </w:r>
            <w:proofErr w:type="spellStart"/>
            <w:r w:rsidRPr="00781801">
              <w:rPr>
                <w:color w:val="000000" w:themeColor="text1"/>
                <w:sz w:val="20"/>
                <w:szCs w:val="20"/>
                <w:shd w:val="clear" w:color="auto" w:fill="FFFFFF"/>
                <w:lang w:val="en-US"/>
              </w:rPr>
              <w:t>următoarele</w:t>
            </w:r>
            <w:proofErr w:type="spellEnd"/>
            <w:r w:rsidRPr="00781801">
              <w:rPr>
                <w:color w:val="000000" w:themeColor="text1"/>
                <w:sz w:val="20"/>
                <w:szCs w:val="20"/>
                <w:shd w:val="clear" w:color="auto" w:fill="FFFFFF"/>
                <w:lang w:val="en-US"/>
              </w:rPr>
              <w:t xml:space="preserve"> </w:t>
            </w:r>
            <w:proofErr w:type="spellStart"/>
            <w:r w:rsidRPr="00781801">
              <w:rPr>
                <w:color w:val="000000" w:themeColor="text1"/>
                <w:sz w:val="20"/>
                <w:szCs w:val="20"/>
                <w:shd w:val="clear" w:color="auto" w:fill="FFFFFF"/>
                <w:lang w:val="en-US"/>
              </w:rPr>
              <w:t>definiții</w:t>
            </w:r>
            <w:proofErr w:type="spellEnd"/>
            <w:r w:rsidRPr="00781801">
              <w:rPr>
                <w:color w:val="000000" w:themeColor="text1"/>
                <w:sz w:val="20"/>
                <w:szCs w:val="20"/>
                <w:shd w:val="clear" w:color="auto" w:fill="FFFFFF"/>
                <w:lang w:val="en-US"/>
              </w:rPr>
              <w:t>:</w:t>
            </w:r>
          </w:p>
          <w:p w14:paraId="093594E2" w14:textId="5C70F659" w:rsidR="007B24F7" w:rsidRPr="00EB13BC" w:rsidRDefault="007B24F7" w:rsidP="00266804">
            <w:pPr>
              <w:pStyle w:val="ti-art"/>
              <w:numPr>
                <w:ilvl w:val="0"/>
                <w:numId w:val="1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lang w:val="pt-BR"/>
              </w:rPr>
              <w:t>„randamentul sursei de energie” înseamnă raportul, exprimat printr-un procentaj, dintre puterea de ieșire a sudurii în condiții standardizate de sudare și tensiunile standard ale sarcinii de sudare și cel mai mare consum de energie al sursei de alimentare;</w:t>
            </w:r>
          </w:p>
          <w:p w14:paraId="7531AA34" w14:textId="51892309" w:rsidR="007B24F7" w:rsidRPr="00EB13BC" w:rsidRDefault="007B24F7" w:rsidP="00266804">
            <w:pPr>
              <w:pStyle w:val="ti-art"/>
              <w:numPr>
                <w:ilvl w:val="0"/>
                <w:numId w:val="1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„stare inactivă” înseamnă starea de funcționare în care este pornită alimentarea și circuitul de sudare nu este alimentat;</w:t>
            </w:r>
          </w:p>
          <w:p w14:paraId="221B9C26" w14:textId="76D27570" w:rsidR="007B24F7" w:rsidRPr="00EB13BC" w:rsidRDefault="007B24F7" w:rsidP="00266804">
            <w:pPr>
              <w:pStyle w:val="ti-art"/>
              <w:numPr>
                <w:ilvl w:val="0"/>
                <w:numId w:val="1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lastRenderedPageBreak/>
              <w:t>„consum de energie în stare inactivă” înseamnă necesarul de energie, exprimată în wați, în stare inactivă;</w:t>
            </w:r>
          </w:p>
          <w:p w14:paraId="24D0E4CD" w14:textId="043D913B" w:rsidR="007B24F7" w:rsidRPr="00EB13BC" w:rsidRDefault="007B24F7" w:rsidP="00266804">
            <w:pPr>
              <w:pStyle w:val="ti-art"/>
              <w:numPr>
                <w:ilvl w:val="0"/>
                <w:numId w:val="1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„sursă de alimentare” înseamnă un dispozitiv care utilizează curent alternativ (CA) pentru alimentarea uneia sau mai multor ieșiri de curent alternativ sau care transformă curentul alternativ într-una sau mai multe tensiuni de curent continuu de ieșire, în scopul alimentării unui echipament de sudură;</w:t>
            </w:r>
          </w:p>
          <w:p w14:paraId="0993F532" w14:textId="766E7B5C" w:rsidR="007B24F7" w:rsidRPr="00EB13BC" w:rsidRDefault="007B24F7" w:rsidP="00266804">
            <w:pPr>
              <w:pStyle w:val="ti-art"/>
              <w:numPr>
                <w:ilvl w:val="0"/>
                <w:numId w:val="1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„panou de control” înseamnă o interfață de operare generală, care conține comenzi și indicatori, între utilizator și echipamentul de sudură;</w:t>
            </w:r>
          </w:p>
          <w:p w14:paraId="2E535328" w14:textId="052B0239" w:rsidR="007B24F7" w:rsidRPr="00EB13BC" w:rsidRDefault="007B24F7" w:rsidP="00266804">
            <w:pPr>
              <w:pStyle w:val="ti-art"/>
              <w:numPr>
                <w:ilvl w:val="0"/>
                <w:numId w:val="1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„carcasă de echipament” înseamnă o carcasă destinată protejării produsului de mediu, inclusiv de umiditatea ambiantă și posibilele efecte de șoc;</w:t>
            </w:r>
          </w:p>
          <w:p w14:paraId="449A4F22" w14:textId="53A9AC55" w:rsidR="007B24F7" w:rsidRPr="00EB13BC" w:rsidRDefault="007B24F7" w:rsidP="00266804">
            <w:pPr>
              <w:pStyle w:val="ti-art"/>
              <w:numPr>
                <w:ilvl w:val="0"/>
                <w:numId w:val="1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„baterie” înseamnă un dispozitiv, astfel cum este definit la articolul 3 din Directiva 2006/66/CE a Parlamentului European și a Consiliului</w:t>
            </w:r>
            <w:r w:rsidR="00B74E93" w:rsidRPr="00EB13BC">
              <w:rPr>
                <w:color w:val="000000" w:themeColor="text1"/>
                <w:sz w:val="20"/>
                <w:szCs w:val="20"/>
                <w:shd w:val="clear" w:color="auto" w:fill="FFFFFF"/>
                <w:lang w:val="pt-BR"/>
              </w:rPr>
              <w:t xml:space="preserve"> </w:t>
            </w:r>
            <w:hyperlink r:id="rId8" w:anchor="ntr1-L_2019272RO.01012801-E0001" w:history="1">
              <w:r w:rsidRPr="00EB13BC">
                <w:rPr>
                  <w:rStyle w:val="Hyperlink"/>
                  <w:color w:val="000000" w:themeColor="text1"/>
                  <w:sz w:val="20"/>
                  <w:szCs w:val="20"/>
                  <w:lang w:val="pt-BR"/>
                </w:rPr>
                <w:t>(</w:t>
              </w:r>
              <w:r w:rsidRPr="00EB13BC">
                <w:rPr>
                  <w:rStyle w:val="super"/>
                  <w:color w:val="000000" w:themeColor="text1"/>
                  <w:sz w:val="20"/>
                  <w:szCs w:val="20"/>
                  <w:vertAlign w:val="superscript"/>
                  <w:lang w:val="pt-BR"/>
                </w:rPr>
                <w:t>1</w:t>
              </w:r>
              <w:r w:rsidRPr="00EB13BC">
                <w:rPr>
                  <w:rStyle w:val="Hyperlink"/>
                  <w:color w:val="000000" w:themeColor="text1"/>
                  <w:sz w:val="20"/>
                  <w:szCs w:val="20"/>
                  <w:lang w:val="pt-BR"/>
                </w:rPr>
                <w:t>)</w:t>
              </w:r>
            </w:hyperlink>
            <w:r w:rsidRPr="00EB13BC">
              <w:rPr>
                <w:color w:val="000000" w:themeColor="text1"/>
                <w:sz w:val="20"/>
                <w:szCs w:val="20"/>
                <w:shd w:val="clear" w:color="auto" w:fill="FFFFFF"/>
                <w:lang w:val="pt-BR"/>
              </w:rPr>
              <w:t>, în sensul, de asemenea, al termenului de „grup de baterii” sau „baterie industrială sau acumulator industrial” definit în același articol;</w:t>
            </w:r>
          </w:p>
          <w:p w14:paraId="5ECDC2C6" w14:textId="225ECEB9" w:rsidR="007B24F7" w:rsidRPr="00EB13BC" w:rsidRDefault="007B24F7" w:rsidP="00266804">
            <w:pPr>
              <w:pStyle w:val="ti-art"/>
              <w:numPr>
                <w:ilvl w:val="0"/>
                <w:numId w:val="1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„torță de sudură” înseamnă un dispozitiv care furnizează curentul de sudare către electrod, care poate include transferul curentului către un electrod consumabil, în cazul în care acesta este utilizat și care, de asemenea, furnizează gazul de protecție, în cazul în care acesta este utilizat, în zona arcului electric;</w:t>
            </w:r>
          </w:p>
          <w:p w14:paraId="75A5564C" w14:textId="1DFA1121" w:rsidR="007B24F7" w:rsidRPr="00EB13BC" w:rsidRDefault="007B24F7" w:rsidP="00266804">
            <w:pPr>
              <w:pStyle w:val="ti-art"/>
              <w:numPr>
                <w:ilvl w:val="0"/>
                <w:numId w:val="1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„furtun de alimentare cu gaz” înseamnă un furtun de alimentare special conceput pentru furnizarea de gaze de alimentare (cum ar fi acetilena), cu aer comprimat și cu gaze de protecție utilizate în sudură, care este compus, în mod obișnuit, dintr-un tub și un capac de protecție, adesea specific tipului de gaz utilizat și uneori specific condițiilor de funcționare;</w:t>
            </w:r>
          </w:p>
          <w:p w14:paraId="22778E2B" w14:textId="54CB5599" w:rsidR="007B24F7" w:rsidRPr="00EB13BC" w:rsidRDefault="007B24F7" w:rsidP="00266804">
            <w:pPr>
              <w:pStyle w:val="ti-art"/>
              <w:numPr>
                <w:ilvl w:val="0"/>
                <w:numId w:val="1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„regulator de alimentare cu gaz” înseamnă un dispozitiv care reduce presiunea mai mare a gazelor comprimate furnizate la presiunea inferioară care poate fi utilizată în siguranță în echipamentele de sudură, fiind adesea dotat cu o supapă de contorizare sau cu un debitmetru pentru măsurarea și/sau controlul debitului de gaz;</w:t>
            </w:r>
          </w:p>
          <w:p w14:paraId="41B55D68" w14:textId="6026E56A" w:rsidR="007B24F7" w:rsidRPr="00EB13BC" w:rsidRDefault="007B24F7" w:rsidP="00266804">
            <w:pPr>
              <w:pStyle w:val="ti-art"/>
              <w:numPr>
                <w:ilvl w:val="0"/>
                <w:numId w:val="1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lastRenderedPageBreak/>
              <w:t>„alimentator de sârmă de sudură” înseamnă un dispozitiv utilizat pentru alimentarea cu sârmă de sudură sau material de umplutură, care poate fi de tipul împingere, tragere sau o combinație de tipul împingere-tragere;</w:t>
            </w:r>
          </w:p>
          <w:p w14:paraId="4D62CF15" w14:textId="5D4DEF8F" w:rsidR="007B24F7" w:rsidRPr="00EB13BC" w:rsidRDefault="007B24F7" w:rsidP="00266804">
            <w:pPr>
              <w:pStyle w:val="ti-art"/>
              <w:numPr>
                <w:ilvl w:val="0"/>
                <w:numId w:val="1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„ventilator” înseamnă un dispozitiv cu palete rotative, utilizat pentru a menține un flux continuu de gaz, de obicei aer, care trece prin acesta și acționează, de exemplu, ca sistem de răcire intern pentru sursa de alimentare;</w:t>
            </w:r>
          </w:p>
          <w:p w14:paraId="28EA9864" w14:textId="21EB0F81" w:rsidR="007B24F7" w:rsidRPr="00EB13BC" w:rsidRDefault="007B24F7" w:rsidP="00266804">
            <w:pPr>
              <w:pStyle w:val="ti-art"/>
              <w:numPr>
                <w:ilvl w:val="0"/>
                <w:numId w:val="1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„cablu de alimentare cu energie electrică” înseamnă un cablu de alimentare cu energie electrică care îndeplinește cerințele de performanță și siguranță ale standardelor recunoscute la nivel internațional pentru cablurile de sudură;</w:t>
            </w:r>
          </w:p>
          <w:p w14:paraId="6AE971FE" w14:textId="111718CA" w:rsidR="007B24F7" w:rsidRPr="00EB13BC" w:rsidRDefault="007B24F7" w:rsidP="00266804">
            <w:pPr>
              <w:pStyle w:val="ti-art"/>
              <w:numPr>
                <w:ilvl w:val="0"/>
                <w:numId w:val="1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„reparator profesionist” înseamnă un operator sau o întreprindere care asigură servicii de reparare și de întreținere profesională a echipamentelor de sudură;</w:t>
            </w:r>
          </w:p>
          <w:p w14:paraId="7506F218" w14:textId="7B6F6E8B" w:rsidR="007B24F7" w:rsidRPr="00EB13BC" w:rsidRDefault="007B24F7" w:rsidP="00266804">
            <w:pPr>
              <w:pStyle w:val="ti-art"/>
              <w:numPr>
                <w:ilvl w:val="0"/>
                <w:numId w:val="10"/>
              </w:numPr>
              <w:shd w:val="clear" w:color="auto" w:fill="FFFFFF"/>
              <w:spacing w:before="0" w:beforeAutospacing="0" w:after="0" w:afterAutospacing="0"/>
              <w:jc w:val="both"/>
              <w:rPr>
                <w:color w:val="333333"/>
                <w:sz w:val="20"/>
                <w:szCs w:val="20"/>
                <w:shd w:val="clear" w:color="auto" w:fill="FFFFFF"/>
                <w:lang w:val="pt-BR"/>
              </w:rPr>
            </w:pPr>
            <w:r w:rsidRPr="00EB13BC">
              <w:rPr>
                <w:color w:val="000000" w:themeColor="text1"/>
                <w:sz w:val="20"/>
                <w:szCs w:val="20"/>
                <w:shd w:val="clear" w:color="auto" w:fill="FFFFFF"/>
                <w:lang w:val="pt-BR"/>
              </w:rPr>
              <w:t>„piesă de schimb” înseamnă o piesă separată care poate înlocui o piesă cu funcții identice sau similare dintr-un echipament de sudură.</w:t>
            </w:r>
          </w:p>
        </w:tc>
        <w:tc>
          <w:tcPr>
            <w:tcW w:w="4541" w:type="dxa"/>
            <w:shd w:val="clear" w:color="auto" w:fill="auto"/>
          </w:tcPr>
          <w:p w14:paraId="0CAF96AB" w14:textId="77777777" w:rsidR="00781801" w:rsidRPr="00EB13BC" w:rsidRDefault="00781801" w:rsidP="00781801">
            <w:pPr>
              <w:spacing w:after="0" w:line="240" w:lineRule="auto"/>
              <w:jc w:val="right"/>
              <w:rPr>
                <w:rFonts w:ascii="Times New Roman" w:hAnsi="Times New Roman"/>
                <w:sz w:val="20"/>
                <w:szCs w:val="20"/>
                <w:lang w:val="pt-BR"/>
              </w:rPr>
            </w:pPr>
            <w:r w:rsidRPr="00EB13BC">
              <w:rPr>
                <w:rFonts w:ascii="Times New Roman" w:hAnsi="Times New Roman"/>
                <w:sz w:val="20"/>
                <w:szCs w:val="20"/>
                <w:lang w:val="pt-BR"/>
              </w:rPr>
              <w:lastRenderedPageBreak/>
              <w:t>Anexa nr.1</w:t>
            </w:r>
          </w:p>
          <w:p w14:paraId="4733D259" w14:textId="613CD8AA" w:rsidR="00781801" w:rsidRPr="00781801" w:rsidRDefault="00781801" w:rsidP="00781801">
            <w:pPr>
              <w:spacing w:after="0" w:line="240" w:lineRule="auto"/>
              <w:ind w:firstLine="540"/>
              <w:jc w:val="right"/>
              <w:rPr>
                <w:rFonts w:ascii="Times New Roman" w:hAnsi="Times New Roman"/>
                <w:sz w:val="20"/>
                <w:szCs w:val="20"/>
                <w:lang w:val="it-IT"/>
              </w:rPr>
            </w:pPr>
            <w:r w:rsidRPr="00EB13BC">
              <w:rPr>
                <w:rFonts w:ascii="Times New Roman" w:hAnsi="Times New Roman"/>
                <w:sz w:val="20"/>
                <w:szCs w:val="20"/>
                <w:lang w:val="pt-BR"/>
              </w:rPr>
              <w:t xml:space="preserve">la Regulamentul </w:t>
            </w:r>
            <w:r w:rsidRPr="00781801">
              <w:rPr>
                <w:rFonts w:ascii="Times New Roman" w:hAnsi="Times New Roman"/>
                <w:sz w:val="20"/>
                <w:szCs w:val="20"/>
                <w:lang w:val="it-IT"/>
              </w:rPr>
              <w:t>cu privire la cerinţele de proiectare ecologică aplicabile</w:t>
            </w:r>
            <w:r w:rsidRPr="00DC1104">
              <w:rPr>
                <w:rFonts w:ascii="Times New Roman" w:hAnsi="Times New Roman"/>
                <w:color w:val="000000" w:themeColor="text1"/>
                <w:sz w:val="20"/>
                <w:szCs w:val="20"/>
                <w:lang w:val="it-IT"/>
              </w:rPr>
              <w:t xml:space="preserve"> echipamentelor de sudură</w:t>
            </w:r>
            <w:r w:rsidRPr="00781801">
              <w:rPr>
                <w:rFonts w:ascii="Times New Roman" w:hAnsi="Times New Roman"/>
                <w:sz w:val="20"/>
                <w:szCs w:val="20"/>
                <w:lang w:val="it-IT"/>
              </w:rPr>
              <w:t xml:space="preserve"> </w:t>
            </w:r>
          </w:p>
          <w:p w14:paraId="2D464A1A" w14:textId="1DC2A189" w:rsidR="00AF27FF" w:rsidRPr="00EB13BC" w:rsidRDefault="00AF27FF" w:rsidP="00AF27FF">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i/>
                <w:iCs/>
                <w:color w:val="000000" w:themeColor="text1"/>
                <w:sz w:val="20"/>
                <w:szCs w:val="20"/>
                <w:lang w:val="pt-BR"/>
              </w:rPr>
              <w:t>randamentul sursei de energie</w:t>
            </w:r>
            <w:r w:rsidRPr="00EB13BC">
              <w:rPr>
                <w:color w:val="000000" w:themeColor="text1"/>
                <w:sz w:val="20"/>
                <w:szCs w:val="20"/>
                <w:lang w:val="pt-BR"/>
              </w:rPr>
              <w:t xml:space="preserve"> - raportul, exprimat printr-un procentaj, dintre puterea de ieșire a sudurii în condiții standardizate de sudare și tensiunile standard ale sarcinii de sudare și cel mai mare consum de energie al sursei de alimentare;</w:t>
            </w:r>
          </w:p>
          <w:p w14:paraId="4E156F87" w14:textId="3FBCAD78" w:rsidR="00B74E93" w:rsidRPr="00EB13BC" w:rsidRDefault="00B74E93" w:rsidP="00B74E93">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i/>
                <w:iCs/>
                <w:color w:val="000000" w:themeColor="text1"/>
                <w:sz w:val="20"/>
                <w:szCs w:val="20"/>
                <w:shd w:val="clear" w:color="auto" w:fill="FFFFFF"/>
                <w:lang w:val="pt-BR"/>
              </w:rPr>
              <w:t>stare inactive</w:t>
            </w:r>
            <w:r w:rsidRPr="00EB13BC">
              <w:rPr>
                <w:color w:val="000000" w:themeColor="text1"/>
                <w:sz w:val="20"/>
                <w:szCs w:val="20"/>
                <w:shd w:val="clear" w:color="auto" w:fill="FFFFFF"/>
                <w:lang w:val="pt-BR"/>
              </w:rPr>
              <w:t xml:space="preserve"> - starea de funcționare în care este pornită alimentarea și circuitul de sudare nu este alimentat;</w:t>
            </w:r>
          </w:p>
          <w:p w14:paraId="663C6F64" w14:textId="77777777" w:rsidR="00B74E93" w:rsidRPr="00EB13BC" w:rsidRDefault="00B74E93" w:rsidP="00B74E93">
            <w:pPr>
              <w:pStyle w:val="ListParagraph"/>
              <w:spacing w:after="0" w:line="240" w:lineRule="auto"/>
              <w:ind w:left="0"/>
              <w:contextualSpacing w:val="0"/>
              <w:jc w:val="both"/>
              <w:rPr>
                <w:rFonts w:ascii="Times New Roman"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lastRenderedPageBreak/>
              <w:t>consum de energie în stare inactive</w:t>
            </w:r>
            <w:r w:rsidRPr="00EB13BC">
              <w:rPr>
                <w:rFonts w:ascii="Times New Roman" w:hAnsi="Times New Roman"/>
                <w:color w:val="000000" w:themeColor="text1"/>
                <w:sz w:val="20"/>
                <w:szCs w:val="20"/>
                <w:shd w:val="clear" w:color="auto" w:fill="FFFFFF"/>
                <w:lang w:val="pt-BR"/>
              </w:rPr>
              <w:t xml:space="preserve"> - necesarul de energie, exprimată în wați, în stare inactivă;</w:t>
            </w:r>
          </w:p>
          <w:p w14:paraId="06B8FC6E" w14:textId="1F93053B" w:rsidR="00B74E93" w:rsidRPr="00EB13BC" w:rsidRDefault="00B74E93" w:rsidP="00B74E93">
            <w:pPr>
              <w:pStyle w:val="ListParagraph"/>
              <w:spacing w:after="0" w:line="240" w:lineRule="auto"/>
              <w:ind w:left="0"/>
              <w:contextualSpacing w:val="0"/>
              <w:jc w:val="both"/>
              <w:rPr>
                <w:rFonts w:ascii="Times New Roman"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sursă de alimentare</w:t>
            </w:r>
            <w:r w:rsidRPr="00EB13BC">
              <w:rPr>
                <w:rFonts w:ascii="Times New Roman" w:hAnsi="Times New Roman"/>
                <w:color w:val="000000" w:themeColor="text1"/>
                <w:sz w:val="20"/>
                <w:szCs w:val="20"/>
                <w:shd w:val="clear" w:color="auto" w:fill="FFFFFF"/>
                <w:lang w:val="pt-BR"/>
              </w:rPr>
              <w:t xml:space="preserve"> - un dispozitiv care utilizează curent alternativ (CA) pentru alimentarea uneia sau mai multor ieșiri de curent alternativ sau care transformă curentul alternativ într-una sau mai multe tensiuni de curent continuu de ieșire, în scopul alimentării unui echipament de sudură;</w:t>
            </w:r>
          </w:p>
          <w:p w14:paraId="44728950" w14:textId="77777777" w:rsidR="00B74E93" w:rsidRPr="00EB13BC" w:rsidRDefault="00B74E93" w:rsidP="00B74E93">
            <w:pPr>
              <w:pStyle w:val="ListParagraph"/>
              <w:spacing w:after="0" w:line="240" w:lineRule="auto"/>
              <w:ind w:left="0"/>
              <w:contextualSpacing w:val="0"/>
              <w:jc w:val="both"/>
              <w:rPr>
                <w:rFonts w:ascii="Times New Roman"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panou de control</w:t>
            </w:r>
            <w:r w:rsidRPr="00EB13BC">
              <w:rPr>
                <w:rFonts w:ascii="Times New Roman" w:hAnsi="Times New Roman"/>
                <w:color w:val="000000" w:themeColor="text1"/>
                <w:sz w:val="20"/>
                <w:szCs w:val="20"/>
                <w:shd w:val="clear" w:color="auto" w:fill="FFFFFF"/>
                <w:lang w:val="pt-BR"/>
              </w:rPr>
              <w:t xml:space="preserve"> - o interfață de operare generală, care conține comenzi și indicatori, între utilizator și echipamentul de sudură;</w:t>
            </w:r>
          </w:p>
          <w:p w14:paraId="7C2425E2" w14:textId="6E2B32D0" w:rsidR="00B74E93" w:rsidRPr="00EB13BC" w:rsidRDefault="00B74E93" w:rsidP="00B74E93">
            <w:pPr>
              <w:pStyle w:val="ListParagraph"/>
              <w:spacing w:after="0" w:line="240" w:lineRule="auto"/>
              <w:ind w:left="0"/>
              <w:contextualSpacing w:val="0"/>
              <w:jc w:val="both"/>
              <w:rPr>
                <w:rFonts w:ascii="Times New Roman"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carcasă de echipament</w:t>
            </w:r>
            <w:r w:rsidRPr="00EB13BC">
              <w:rPr>
                <w:rFonts w:ascii="Times New Roman" w:hAnsi="Times New Roman"/>
                <w:color w:val="000000" w:themeColor="text1"/>
                <w:sz w:val="20"/>
                <w:szCs w:val="20"/>
                <w:shd w:val="clear" w:color="auto" w:fill="FFFFFF"/>
                <w:lang w:val="pt-BR"/>
              </w:rPr>
              <w:t xml:space="preserve"> -o carcasă destinată protejării produsului de mediu, inclusiv de umiditatea ambiantă și posibilele efecte de șoc;</w:t>
            </w:r>
          </w:p>
          <w:p w14:paraId="132526EF" w14:textId="77777777" w:rsidR="006C310B" w:rsidRPr="00EB13BC" w:rsidRDefault="00B74E93" w:rsidP="006C310B">
            <w:pPr>
              <w:pStyle w:val="ListParagraph"/>
              <w:spacing w:after="0"/>
              <w:ind w:left="0" w:firstLine="720"/>
              <w:contextualSpacing w:val="0"/>
              <w:jc w:val="both"/>
              <w:rPr>
                <w:rFonts w:ascii="Times New Roman"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baterie</w:t>
            </w:r>
            <w:r w:rsidRPr="00EB13BC">
              <w:rPr>
                <w:rFonts w:ascii="Times New Roman" w:hAnsi="Times New Roman"/>
                <w:color w:val="000000" w:themeColor="text1"/>
                <w:sz w:val="20"/>
                <w:szCs w:val="20"/>
                <w:shd w:val="clear" w:color="auto" w:fill="FFFFFF"/>
                <w:lang w:val="pt-BR"/>
              </w:rPr>
              <w:t xml:space="preserve"> - un dispozitiv, astfel cum este definit </w:t>
            </w:r>
            <w:r w:rsidR="003E6223" w:rsidRPr="003E6223">
              <w:rPr>
                <w:rFonts w:ascii="Times New Roman" w:hAnsi="Times New Roman"/>
                <w:color w:val="000000" w:themeColor="text1"/>
                <w:sz w:val="20"/>
                <w:szCs w:val="20"/>
                <w:lang w:val="ro-RO"/>
              </w:rPr>
              <w:t xml:space="preserve">în Hotărârea Guvernului nr.586/2020 </w:t>
            </w:r>
            <w:r w:rsidR="003E6223" w:rsidRPr="00EB13BC">
              <w:rPr>
                <w:rStyle w:val="Strong"/>
                <w:rFonts w:ascii="Times New Roman" w:hAnsi="Times New Roman"/>
                <w:b w:val="0"/>
                <w:bCs w:val="0"/>
                <w:color w:val="000000" w:themeColor="text1"/>
                <w:sz w:val="20"/>
                <w:szCs w:val="20"/>
                <w:lang w:val="pt-BR"/>
              </w:rPr>
              <w:t>pentru aprobarea</w:t>
            </w:r>
            <w:r w:rsidR="003E6223" w:rsidRPr="00EB13BC">
              <w:rPr>
                <w:rFonts w:ascii="Times New Roman" w:hAnsi="Times New Roman"/>
                <w:b/>
                <w:bCs/>
                <w:color w:val="000000" w:themeColor="text1"/>
                <w:lang w:val="pt-BR"/>
              </w:rPr>
              <w:t xml:space="preserve"> </w:t>
            </w:r>
            <w:r w:rsidR="003E6223" w:rsidRPr="00EB13BC">
              <w:rPr>
                <w:rStyle w:val="Strong"/>
                <w:rFonts w:ascii="Times New Roman" w:hAnsi="Times New Roman"/>
                <w:b w:val="0"/>
                <w:bCs w:val="0"/>
                <w:color w:val="000000" w:themeColor="text1"/>
                <w:sz w:val="20"/>
                <w:szCs w:val="20"/>
                <w:lang w:val="pt-BR"/>
              </w:rPr>
              <w:t>Regulamentului privind gestionarea bateriilor</w:t>
            </w:r>
            <w:r w:rsidR="003E6223" w:rsidRPr="00EB13BC">
              <w:rPr>
                <w:rFonts w:ascii="Times New Roman" w:hAnsi="Times New Roman"/>
                <w:b/>
                <w:bCs/>
                <w:color w:val="000000" w:themeColor="text1"/>
                <w:lang w:val="pt-BR"/>
              </w:rPr>
              <w:t xml:space="preserve"> </w:t>
            </w:r>
            <w:r w:rsidR="003E6223" w:rsidRPr="00EB13BC">
              <w:rPr>
                <w:rStyle w:val="Strong"/>
                <w:rFonts w:ascii="Times New Roman" w:hAnsi="Times New Roman"/>
                <w:b w:val="0"/>
                <w:bCs w:val="0"/>
                <w:color w:val="000000" w:themeColor="text1"/>
                <w:sz w:val="20"/>
                <w:szCs w:val="20"/>
                <w:lang w:val="pt-BR"/>
              </w:rPr>
              <w:t>și acumulatorilor și deșeurilor de baterii și</w:t>
            </w:r>
            <w:r w:rsidR="003E6223" w:rsidRPr="00EB13BC">
              <w:rPr>
                <w:rFonts w:ascii="Times New Roman" w:hAnsi="Times New Roman"/>
                <w:b/>
                <w:bCs/>
                <w:color w:val="000000" w:themeColor="text1"/>
                <w:lang w:val="pt-BR"/>
              </w:rPr>
              <w:t xml:space="preserve"> </w:t>
            </w:r>
            <w:r w:rsidR="003E6223" w:rsidRPr="00EB13BC">
              <w:rPr>
                <w:rStyle w:val="Strong"/>
                <w:rFonts w:ascii="Times New Roman" w:hAnsi="Times New Roman"/>
                <w:b w:val="0"/>
                <w:bCs w:val="0"/>
                <w:color w:val="000000" w:themeColor="text1"/>
                <w:sz w:val="20"/>
                <w:szCs w:val="20"/>
                <w:lang w:val="pt-BR"/>
              </w:rPr>
              <w:t>acumulatori</w:t>
            </w:r>
            <w:r w:rsidRPr="00EB13BC">
              <w:rPr>
                <w:rFonts w:ascii="Times New Roman" w:hAnsi="Times New Roman"/>
                <w:color w:val="000000" w:themeColor="text1"/>
                <w:sz w:val="20"/>
                <w:szCs w:val="20"/>
                <w:shd w:val="clear" w:color="auto" w:fill="FFFFFF"/>
                <w:lang w:val="pt-BR"/>
              </w:rPr>
              <w:t xml:space="preserve">, în sensul, de asemenea, al termenului de </w:t>
            </w:r>
            <w:r w:rsidRPr="00EB13BC">
              <w:rPr>
                <w:rFonts w:ascii="Times New Roman" w:hAnsi="Times New Roman"/>
                <w:i/>
                <w:iCs/>
                <w:color w:val="000000" w:themeColor="text1"/>
                <w:sz w:val="20"/>
                <w:szCs w:val="20"/>
                <w:shd w:val="clear" w:color="auto" w:fill="FFFFFF"/>
                <w:lang w:val="pt-BR"/>
              </w:rPr>
              <w:t>grup de baterii</w:t>
            </w:r>
            <w:r w:rsidRPr="00EB13BC">
              <w:rPr>
                <w:rFonts w:ascii="Times New Roman" w:hAnsi="Times New Roman"/>
                <w:color w:val="000000" w:themeColor="text1"/>
                <w:sz w:val="20"/>
                <w:szCs w:val="20"/>
                <w:shd w:val="clear" w:color="auto" w:fill="FFFFFF"/>
                <w:lang w:val="pt-BR"/>
              </w:rPr>
              <w:t xml:space="preserve"> sau </w:t>
            </w:r>
            <w:r w:rsidRPr="00EB13BC">
              <w:rPr>
                <w:rFonts w:ascii="Times New Roman" w:hAnsi="Times New Roman"/>
                <w:i/>
                <w:iCs/>
                <w:color w:val="000000" w:themeColor="text1"/>
                <w:sz w:val="20"/>
                <w:szCs w:val="20"/>
                <w:shd w:val="clear" w:color="auto" w:fill="FFFFFF"/>
                <w:lang w:val="pt-BR"/>
              </w:rPr>
              <w:t>baterie industrială sau acumulator industrial</w:t>
            </w:r>
            <w:r w:rsidRPr="00EB13BC">
              <w:rPr>
                <w:rFonts w:ascii="Times New Roman" w:hAnsi="Times New Roman"/>
                <w:color w:val="000000" w:themeColor="text1"/>
                <w:sz w:val="20"/>
                <w:szCs w:val="20"/>
                <w:shd w:val="clear" w:color="auto" w:fill="FFFFFF"/>
                <w:lang w:val="pt-BR"/>
              </w:rPr>
              <w:t xml:space="preserve"> definit în ace</w:t>
            </w:r>
            <w:r w:rsidR="006C310B" w:rsidRPr="00EB13BC">
              <w:rPr>
                <w:rFonts w:ascii="Times New Roman" w:hAnsi="Times New Roman"/>
                <w:color w:val="000000" w:themeColor="text1"/>
                <w:sz w:val="20"/>
                <w:szCs w:val="20"/>
                <w:shd w:val="clear" w:color="auto" w:fill="FFFFFF"/>
                <w:lang w:val="pt-BR"/>
              </w:rPr>
              <w:t>astă</w:t>
            </w:r>
            <w:r w:rsidR="006C310B" w:rsidRPr="006C310B">
              <w:rPr>
                <w:rFonts w:ascii="Times New Roman" w:hAnsi="Times New Roman"/>
                <w:color w:val="000000" w:themeColor="text1"/>
                <w:sz w:val="20"/>
                <w:szCs w:val="20"/>
                <w:lang w:val="ro-RO"/>
              </w:rPr>
              <w:t xml:space="preserve"> Hotărâre</w:t>
            </w:r>
            <w:r w:rsidRPr="00EB13BC">
              <w:rPr>
                <w:rFonts w:ascii="Times New Roman" w:hAnsi="Times New Roman"/>
                <w:color w:val="000000" w:themeColor="text1"/>
                <w:sz w:val="20"/>
                <w:szCs w:val="20"/>
                <w:shd w:val="clear" w:color="auto" w:fill="FFFFFF"/>
                <w:lang w:val="pt-BR"/>
              </w:rPr>
              <w:t>;</w:t>
            </w:r>
          </w:p>
          <w:p w14:paraId="005051AF" w14:textId="3515748D" w:rsidR="006C310B" w:rsidRPr="00EB13BC" w:rsidRDefault="006C310B" w:rsidP="006C310B">
            <w:pPr>
              <w:pStyle w:val="ListParagraph"/>
              <w:spacing w:after="0"/>
              <w:ind w:left="0"/>
              <w:contextualSpacing w:val="0"/>
              <w:jc w:val="both"/>
              <w:rPr>
                <w:rFonts w:ascii="Times New Roman"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torță de sudură -</w:t>
            </w:r>
            <w:r w:rsidRPr="00EB13BC">
              <w:rPr>
                <w:rFonts w:ascii="Times New Roman" w:hAnsi="Times New Roman"/>
                <w:color w:val="000000" w:themeColor="text1"/>
                <w:sz w:val="20"/>
                <w:szCs w:val="20"/>
                <w:shd w:val="clear" w:color="auto" w:fill="FFFFFF"/>
                <w:lang w:val="pt-BR"/>
              </w:rPr>
              <w:t xml:space="preserve"> un dispozitiv care furnizează curentul de sudare către electrod, care poate include transferul curentului către un electrod consumabil, în cazul în care acesta este utilizat și care, de asemenea, furnizează gazul de protecție, în cazul în care acesta este utilizat, în zona arcului electric;</w:t>
            </w:r>
          </w:p>
          <w:p w14:paraId="10010D18" w14:textId="6BDA8F54" w:rsidR="006C310B" w:rsidRPr="00EB13BC" w:rsidRDefault="006C310B" w:rsidP="006C310B">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i/>
                <w:iCs/>
                <w:color w:val="000000" w:themeColor="text1"/>
                <w:sz w:val="20"/>
                <w:szCs w:val="20"/>
                <w:shd w:val="clear" w:color="auto" w:fill="FFFFFF"/>
                <w:lang w:val="pt-BR"/>
              </w:rPr>
              <w:t>furtun de alimentare cu gaz</w:t>
            </w:r>
            <w:r w:rsidRPr="00EB13BC">
              <w:rPr>
                <w:color w:val="000000" w:themeColor="text1"/>
                <w:sz w:val="20"/>
                <w:szCs w:val="20"/>
                <w:shd w:val="clear" w:color="auto" w:fill="FFFFFF"/>
                <w:lang w:val="pt-BR"/>
              </w:rPr>
              <w:t xml:space="preserve"> - un furtun de alimentare special conceput pentru furnizarea de gaze de alimentare, precum ar fi acetilena, cu aer comprimat și cu gaze de protecție utilizate în sudură, care este compus, în mod obișnuit, dintr-un tub și un capac de protecție, adesea specific tipului de gaz utilizat și uneori specific condițiilor de funcționare;</w:t>
            </w:r>
          </w:p>
          <w:p w14:paraId="08C9A339" w14:textId="4B68DAA8" w:rsidR="006C310B" w:rsidRPr="00EB13BC" w:rsidRDefault="006C310B" w:rsidP="006C310B">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i/>
                <w:iCs/>
                <w:color w:val="000000" w:themeColor="text1"/>
                <w:sz w:val="20"/>
                <w:szCs w:val="20"/>
                <w:shd w:val="clear" w:color="auto" w:fill="FFFFFF"/>
                <w:lang w:val="pt-BR"/>
              </w:rPr>
              <w:t>regulator de alimentare cu gaz</w:t>
            </w:r>
            <w:r w:rsidRPr="00EB13BC">
              <w:rPr>
                <w:color w:val="000000" w:themeColor="text1"/>
                <w:sz w:val="20"/>
                <w:szCs w:val="20"/>
                <w:shd w:val="clear" w:color="auto" w:fill="FFFFFF"/>
                <w:lang w:val="pt-BR"/>
              </w:rPr>
              <w:t xml:space="preserve"> - un dispozitiv care reduce presiunea mai mare a gazelor comprimate furnizate la presiunea inferioară care poate fi utilizată în siguranță în echipamentele de sudură, fiind adesea dotat cu o supapă de contorizare sau cu un debitmetru pentru măsurarea și/sau controlul debitului de gaz;</w:t>
            </w:r>
          </w:p>
          <w:p w14:paraId="1EFF9672" w14:textId="128F3B5C" w:rsidR="006C310B" w:rsidRPr="00EB13BC" w:rsidRDefault="006C310B" w:rsidP="006C310B">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i/>
                <w:iCs/>
                <w:color w:val="000000" w:themeColor="text1"/>
                <w:sz w:val="20"/>
                <w:szCs w:val="20"/>
                <w:shd w:val="clear" w:color="auto" w:fill="FFFFFF"/>
                <w:lang w:val="pt-BR"/>
              </w:rPr>
              <w:t>alimentator de sârmă de sudură</w:t>
            </w:r>
            <w:r w:rsidRPr="00EB13BC">
              <w:rPr>
                <w:color w:val="000000" w:themeColor="text1"/>
                <w:sz w:val="20"/>
                <w:szCs w:val="20"/>
                <w:shd w:val="clear" w:color="auto" w:fill="FFFFFF"/>
                <w:lang w:val="pt-BR"/>
              </w:rPr>
              <w:t xml:space="preserve"> - un dispozitiv utilizat pentru alimentarea cu sârmă de sudură sau material de umplutură, care poate fi de tipul împingere, tragere sau o combinație de tipul împingere-tragere;</w:t>
            </w:r>
          </w:p>
          <w:p w14:paraId="04DFE672" w14:textId="16619942" w:rsidR="006C310B" w:rsidRPr="00EB13BC" w:rsidRDefault="006C310B" w:rsidP="006C310B">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i/>
                <w:iCs/>
                <w:color w:val="000000" w:themeColor="text1"/>
                <w:sz w:val="20"/>
                <w:szCs w:val="20"/>
                <w:shd w:val="clear" w:color="auto" w:fill="FFFFFF"/>
                <w:lang w:val="pt-BR"/>
              </w:rPr>
              <w:t>ventilator</w:t>
            </w:r>
            <w:r w:rsidRPr="00EB13BC">
              <w:rPr>
                <w:color w:val="000000" w:themeColor="text1"/>
                <w:sz w:val="20"/>
                <w:szCs w:val="20"/>
                <w:shd w:val="clear" w:color="auto" w:fill="FFFFFF"/>
                <w:lang w:val="pt-BR"/>
              </w:rPr>
              <w:t xml:space="preserve"> - un dispozitiv cu palete rotative, utilizat pentru a menține un flux continuu de gaz, de obicei </w:t>
            </w:r>
            <w:r w:rsidRPr="00EB13BC">
              <w:rPr>
                <w:color w:val="000000" w:themeColor="text1"/>
                <w:sz w:val="20"/>
                <w:szCs w:val="20"/>
                <w:shd w:val="clear" w:color="auto" w:fill="FFFFFF"/>
                <w:lang w:val="pt-BR"/>
              </w:rPr>
              <w:lastRenderedPageBreak/>
              <w:t>aer, care trece prin acesta și acționează, inclusiv ca sistem de răcire intern pentru sursa de alimentare;</w:t>
            </w:r>
          </w:p>
          <w:p w14:paraId="4C658D2D" w14:textId="2D6DE73B" w:rsidR="006C310B" w:rsidRPr="00EB13BC" w:rsidRDefault="006C310B" w:rsidP="006C310B">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i/>
                <w:iCs/>
                <w:color w:val="000000" w:themeColor="text1"/>
                <w:sz w:val="20"/>
                <w:szCs w:val="20"/>
                <w:shd w:val="clear" w:color="auto" w:fill="FFFFFF"/>
                <w:lang w:val="pt-BR"/>
              </w:rPr>
              <w:t>cablu de alimentare cu energie electrică</w:t>
            </w:r>
            <w:r w:rsidRPr="00EB13BC">
              <w:rPr>
                <w:color w:val="000000" w:themeColor="text1"/>
                <w:sz w:val="20"/>
                <w:szCs w:val="20"/>
                <w:shd w:val="clear" w:color="auto" w:fill="FFFFFF"/>
                <w:lang w:val="pt-BR"/>
              </w:rPr>
              <w:t xml:space="preserve"> - un cablu de alimentare cu energie electrică care îndeplinește cerințele de performanță și siguranță ale standardelor recunoscute la nivel internațional pentru cablurile de sudură;</w:t>
            </w:r>
          </w:p>
          <w:p w14:paraId="6A2FCC11" w14:textId="77777777" w:rsidR="006C310B" w:rsidRPr="00EB13BC" w:rsidRDefault="006C310B" w:rsidP="006C310B">
            <w:pPr>
              <w:pStyle w:val="ListParagraph"/>
              <w:spacing w:after="0" w:line="240" w:lineRule="auto"/>
              <w:ind w:left="0"/>
              <w:contextualSpacing w:val="0"/>
              <w:jc w:val="both"/>
              <w:rPr>
                <w:rFonts w:ascii="Times New Roman"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reparator profesionist</w:t>
            </w:r>
            <w:r w:rsidRPr="00EB13BC">
              <w:rPr>
                <w:rFonts w:ascii="Times New Roman" w:hAnsi="Times New Roman"/>
                <w:color w:val="000000" w:themeColor="text1"/>
                <w:sz w:val="20"/>
                <w:szCs w:val="20"/>
                <w:shd w:val="clear" w:color="auto" w:fill="FFFFFF"/>
                <w:lang w:val="pt-BR"/>
              </w:rPr>
              <w:t xml:space="preserve"> - un operator sau o întreprindere care asigură servicii de reparare și de întreținere profesională a echipamentelor de sudură;</w:t>
            </w:r>
          </w:p>
          <w:p w14:paraId="7B9DEC2F" w14:textId="25FB259E" w:rsidR="003E6223" w:rsidRPr="00EB13BC" w:rsidRDefault="006C310B" w:rsidP="006C310B">
            <w:pPr>
              <w:pStyle w:val="ListParagraph"/>
              <w:spacing w:after="0" w:line="240" w:lineRule="auto"/>
              <w:ind w:left="0"/>
              <w:contextualSpacing w:val="0"/>
              <w:jc w:val="both"/>
              <w:rPr>
                <w:rFonts w:ascii="Times New Roman" w:hAnsi="Times New Roman"/>
                <w:color w:val="000000" w:themeColor="text1"/>
                <w:sz w:val="20"/>
                <w:szCs w:val="20"/>
                <w:shd w:val="clear" w:color="auto" w:fill="FFFFFF"/>
                <w:lang w:val="pt-BR"/>
              </w:rPr>
            </w:pPr>
            <w:r w:rsidRPr="00EB13BC">
              <w:rPr>
                <w:rFonts w:ascii="Times New Roman" w:hAnsi="Times New Roman"/>
                <w:i/>
                <w:iCs/>
                <w:color w:val="000000" w:themeColor="text1"/>
                <w:sz w:val="20"/>
                <w:szCs w:val="20"/>
                <w:shd w:val="clear" w:color="auto" w:fill="FFFFFF"/>
                <w:lang w:val="pt-BR"/>
              </w:rPr>
              <w:t>piesă de schimb</w:t>
            </w:r>
            <w:r w:rsidRPr="00EB13BC">
              <w:rPr>
                <w:rFonts w:ascii="Times New Roman" w:hAnsi="Times New Roman"/>
                <w:color w:val="000000" w:themeColor="text1"/>
                <w:sz w:val="20"/>
                <w:szCs w:val="20"/>
                <w:shd w:val="clear" w:color="auto" w:fill="FFFFFF"/>
                <w:lang w:val="pt-BR"/>
              </w:rPr>
              <w:t xml:space="preserve"> - o piesă separată care poate înlocui o piesă cu funcții identice sau similare dintr-un echipament de sudură.</w:t>
            </w:r>
          </w:p>
          <w:p w14:paraId="26828865" w14:textId="143928CC" w:rsidR="003E6223" w:rsidRPr="003E6223" w:rsidRDefault="003E6223" w:rsidP="003E6223">
            <w:pPr>
              <w:rPr>
                <w:rFonts w:ascii="Times New Roman" w:hAnsi="Times New Roman"/>
                <w:sz w:val="20"/>
                <w:szCs w:val="20"/>
                <w:lang w:val="ro-MD"/>
              </w:rPr>
            </w:pPr>
          </w:p>
        </w:tc>
        <w:tc>
          <w:tcPr>
            <w:tcW w:w="1276" w:type="dxa"/>
            <w:shd w:val="clear" w:color="auto" w:fill="auto"/>
          </w:tcPr>
          <w:p w14:paraId="714E8C34" w14:textId="77777777" w:rsidR="00781801" w:rsidRPr="00781801" w:rsidRDefault="00781801" w:rsidP="00781801">
            <w:pPr>
              <w:pStyle w:val="ColorfulList-Accent11"/>
              <w:ind w:left="0"/>
              <w:jc w:val="center"/>
              <w:rPr>
                <w:rFonts w:ascii="Times New Roman" w:hAnsi="Times New Roman"/>
                <w:bCs/>
                <w:sz w:val="20"/>
                <w:szCs w:val="20"/>
                <w:lang w:val="ro-RO"/>
              </w:rPr>
            </w:pPr>
            <w:r w:rsidRPr="00781801">
              <w:rPr>
                <w:rFonts w:ascii="Times New Roman" w:hAnsi="Times New Roman"/>
                <w:bCs/>
                <w:sz w:val="20"/>
                <w:szCs w:val="20"/>
                <w:lang w:val="ro-RO"/>
              </w:rPr>
              <w:lastRenderedPageBreak/>
              <w:t xml:space="preserve">Compatibil </w:t>
            </w:r>
          </w:p>
          <w:p w14:paraId="78B73FF6" w14:textId="77777777" w:rsidR="00BA6713" w:rsidRPr="00C951E7" w:rsidRDefault="00BA6713" w:rsidP="002F38F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291DC631" w14:textId="77777777" w:rsidR="00BA6713" w:rsidRPr="00AC24A4" w:rsidRDefault="00BA6713"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6490902" w14:textId="77777777" w:rsidR="00BA6713" w:rsidRPr="00AC24A4" w:rsidRDefault="00BA6713"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D90ED8D" w14:textId="77777777" w:rsidR="00781801" w:rsidRPr="003F755D" w:rsidRDefault="00781801" w:rsidP="0078180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6AEB8F4E" w14:textId="77777777" w:rsidR="00BA6713" w:rsidRPr="003F755D" w:rsidRDefault="00BA6713" w:rsidP="002F38FD">
            <w:pPr>
              <w:autoSpaceDE w:val="0"/>
              <w:spacing w:after="0" w:line="240" w:lineRule="auto"/>
              <w:rPr>
                <w:rFonts w:ascii="Times New Roman" w:hAnsi="Times New Roman"/>
                <w:sz w:val="20"/>
                <w:szCs w:val="20"/>
                <w:lang w:val="fr-FR"/>
              </w:rPr>
            </w:pPr>
          </w:p>
        </w:tc>
      </w:tr>
      <w:tr w:rsidR="00BA6713" w:rsidRPr="00392D8D" w14:paraId="44E72980" w14:textId="77777777" w:rsidTr="002B1ABB">
        <w:trPr>
          <w:trHeight w:val="558"/>
        </w:trPr>
        <w:tc>
          <w:tcPr>
            <w:tcW w:w="4810" w:type="dxa"/>
            <w:shd w:val="clear" w:color="auto" w:fill="auto"/>
          </w:tcPr>
          <w:p w14:paraId="644ABA7C" w14:textId="77777777" w:rsidR="00BA6713" w:rsidRPr="00EB13BC" w:rsidRDefault="007B24F7" w:rsidP="00BA6713">
            <w:pPr>
              <w:pStyle w:val="ti-art"/>
              <w:shd w:val="clear" w:color="auto" w:fill="FFFFFF"/>
              <w:spacing w:before="0" w:beforeAutospacing="0" w:after="0" w:afterAutospacing="0"/>
              <w:jc w:val="center"/>
              <w:rPr>
                <w:b/>
                <w:bCs/>
                <w:color w:val="000000" w:themeColor="text1"/>
                <w:sz w:val="20"/>
                <w:szCs w:val="20"/>
                <w:shd w:val="clear" w:color="auto" w:fill="FFFFFF"/>
                <w:lang w:val="pt-BR"/>
              </w:rPr>
            </w:pPr>
            <w:r w:rsidRPr="00EB13BC">
              <w:rPr>
                <w:b/>
                <w:bCs/>
                <w:color w:val="000000" w:themeColor="text1"/>
                <w:sz w:val="20"/>
                <w:szCs w:val="20"/>
                <w:shd w:val="clear" w:color="auto" w:fill="FFFFFF"/>
                <w:lang w:val="pt-BR"/>
              </w:rPr>
              <w:lastRenderedPageBreak/>
              <w:t>ANEXA II</w:t>
            </w:r>
          </w:p>
          <w:p w14:paraId="50263517" w14:textId="77777777" w:rsidR="007B24F7" w:rsidRPr="00EB13BC" w:rsidRDefault="007B24F7" w:rsidP="00BA6713">
            <w:pPr>
              <w:pStyle w:val="ti-art"/>
              <w:shd w:val="clear" w:color="auto" w:fill="FFFFFF"/>
              <w:spacing w:before="0" w:beforeAutospacing="0" w:after="0" w:afterAutospacing="0"/>
              <w:jc w:val="center"/>
              <w:rPr>
                <w:b/>
                <w:bCs/>
                <w:color w:val="000000" w:themeColor="text1"/>
                <w:sz w:val="20"/>
                <w:szCs w:val="20"/>
                <w:shd w:val="clear" w:color="auto" w:fill="FFFFFF"/>
                <w:lang w:val="pt-BR"/>
              </w:rPr>
            </w:pPr>
            <w:r w:rsidRPr="00EB13BC">
              <w:rPr>
                <w:b/>
                <w:bCs/>
                <w:color w:val="000000" w:themeColor="text1"/>
                <w:sz w:val="20"/>
                <w:szCs w:val="20"/>
                <w:shd w:val="clear" w:color="auto" w:fill="FFFFFF"/>
                <w:lang w:val="pt-BR"/>
              </w:rPr>
              <w:t>Cerințe în materie de proiectare ecologică</w:t>
            </w:r>
          </w:p>
          <w:p w14:paraId="3A4350F9" w14:textId="77777777" w:rsidR="007B24F7" w:rsidRPr="006C310B" w:rsidRDefault="007B24F7" w:rsidP="00266804">
            <w:pPr>
              <w:pStyle w:val="ti-art"/>
              <w:numPr>
                <w:ilvl w:val="0"/>
                <w:numId w:val="11"/>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6C310B">
              <w:rPr>
                <w:b/>
                <w:bCs/>
                <w:color w:val="000000" w:themeColor="text1"/>
                <w:sz w:val="20"/>
                <w:szCs w:val="20"/>
                <w:shd w:val="clear" w:color="auto" w:fill="FFFFFF"/>
              </w:rPr>
              <w:t>Cerințe de eficiență energetică</w:t>
            </w:r>
          </w:p>
          <w:p w14:paraId="528BFD39" w14:textId="77777777" w:rsidR="007B24F7" w:rsidRPr="00EB13BC" w:rsidRDefault="007B24F7" w:rsidP="007B24F7">
            <w:pPr>
              <w:pStyle w:val="ti-art"/>
              <w:shd w:val="clear" w:color="auto" w:fill="FFFFFF"/>
              <w:spacing w:before="0" w:beforeAutospacing="0" w:after="0" w:afterAutospacing="0"/>
              <w:ind w:left="720"/>
              <w:rPr>
                <w:color w:val="000000" w:themeColor="text1"/>
                <w:sz w:val="20"/>
                <w:szCs w:val="20"/>
                <w:shd w:val="clear" w:color="auto" w:fill="FFFFFF"/>
                <w:lang w:val="pt-BR"/>
              </w:rPr>
            </w:pPr>
            <w:r w:rsidRPr="00EB13BC">
              <w:rPr>
                <w:color w:val="000000" w:themeColor="text1"/>
                <w:sz w:val="20"/>
                <w:szCs w:val="20"/>
                <w:shd w:val="clear" w:color="auto" w:fill="FFFFFF"/>
                <w:lang w:val="pt-BR"/>
              </w:rPr>
              <w:t>Începând cu 1 ianuarie 2023, randamentul sursei de alimentare a echipamentelor de sudură nu trebuie să fie sub nivelul valorilor raportate în tabelul 1, iar consumul de energie în stare inactivă nu trebuie să depășească valorile prevăzute în tabelul 1.</w:t>
            </w:r>
          </w:p>
          <w:p w14:paraId="0B80256D" w14:textId="2F9CBEF6" w:rsidR="007B24F7" w:rsidRPr="00EB13BC" w:rsidRDefault="007B24F7" w:rsidP="006C310B">
            <w:pPr>
              <w:pStyle w:val="ti-art"/>
              <w:shd w:val="clear" w:color="auto" w:fill="FFFFFF"/>
              <w:spacing w:before="0" w:beforeAutospacing="0" w:after="0" w:afterAutospacing="0"/>
              <w:jc w:val="center"/>
              <w:rPr>
                <w:color w:val="000000" w:themeColor="text1"/>
                <w:sz w:val="20"/>
                <w:szCs w:val="20"/>
                <w:shd w:val="clear" w:color="auto" w:fill="FFFFFF"/>
                <w:lang w:val="pt-BR"/>
              </w:rPr>
            </w:pPr>
            <w:r w:rsidRPr="00EB13BC">
              <w:rPr>
                <w:color w:val="000000" w:themeColor="text1"/>
                <w:sz w:val="20"/>
                <w:szCs w:val="20"/>
                <w:shd w:val="clear" w:color="auto" w:fill="FFFFFF"/>
                <w:lang w:val="pt-BR"/>
              </w:rPr>
              <w:t>Tabelul 1</w:t>
            </w:r>
          </w:p>
          <w:p w14:paraId="1F3B61AE" w14:textId="79C84FF6" w:rsidR="007B24F7" w:rsidRPr="00EB13BC" w:rsidRDefault="007B24F7" w:rsidP="006C310B">
            <w:pPr>
              <w:pStyle w:val="ti-art"/>
              <w:shd w:val="clear" w:color="auto" w:fill="FFFFFF"/>
              <w:spacing w:before="0" w:beforeAutospacing="0" w:after="0" w:afterAutospacing="0"/>
              <w:rPr>
                <w:b/>
                <w:bCs/>
                <w:color w:val="333333"/>
                <w:sz w:val="20"/>
                <w:szCs w:val="20"/>
                <w:shd w:val="clear" w:color="auto" w:fill="FFFFFF"/>
                <w:lang w:val="pt-BR"/>
              </w:rPr>
            </w:pPr>
            <w:r w:rsidRPr="00EB13BC">
              <w:rPr>
                <w:b/>
                <w:bCs/>
                <w:color w:val="333333"/>
                <w:sz w:val="20"/>
                <w:szCs w:val="20"/>
                <w:shd w:val="clear" w:color="auto" w:fill="FFFFFF"/>
                <w:lang w:val="pt-BR"/>
              </w:rPr>
              <w:t>Randamentul sursei de alimentare și consumul de energie în stare inactive</w:t>
            </w:r>
          </w:p>
          <w:tbl>
            <w:tblPr>
              <w:tblStyle w:val="TableGrid"/>
              <w:tblW w:w="0" w:type="auto"/>
              <w:tblLayout w:type="fixed"/>
              <w:tblLook w:val="04A0" w:firstRow="1" w:lastRow="0" w:firstColumn="1" w:lastColumn="0" w:noHBand="0" w:noVBand="1"/>
            </w:tblPr>
            <w:tblGrid>
              <w:gridCol w:w="1528"/>
              <w:gridCol w:w="1528"/>
              <w:gridCol w:w="1528"/>
            </w:tblGrid>
            <w:tr w:rsidR="007B24F7" w:rsidRPr="00EB13BC" w14:paraId="3C1FDE47" w14:textId="77777777" w:rsidTr="007020A5">
              <w:tc>
                <w:tcPr>
                  <w:tcW w:w="1528" w:type="dxa"/>
                </w:tcPr>
                <w:p w14:paraId="2205FFAE" w14:textId="77777777" w:rsidR="007B24F7" w:rsidRPr="00EB13BC" w:rsidRDefault="007B24F7"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p>
              </w:tc>
              <w:tc>
                <w:tcPr>
                  <w:tcW w:w="1528" w:type="dxa"/>
                </w:tcPr>
                <w:p w14:paraId="219BB3F4" w14:textId="5420E1A7" w:rsidR="007B24F7" w:rsidRPr="00EB13BC" w:rsidRDefault="007B24F7"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b/>
                      <w:bCs/>
                      <w:color w:val="333333"/>
                      <w:sz w:val="20"/>
                      <w:szCs w:val="20"/>
                      <w:shd w:val="clear" w:color="auto" w:fill="FFFFFF"/>
                      <w:lang w:val="pt-BR"/>
                    </w:rPr>
                    <w:t>Randamentul minim al sursei de energie</w:t>
                  </w:r>
                </w:p>
              </w:tc>
              <w:tc>
                <w:tcPr>
                  <w:tcW w:w="1528" w:type="dxa"/>
                </w:tcPr>
                <w:p w14:paraId="309AC261" w14:textId="0E0BD2CA" w:rsidR="007B24F7" w:rsidRPr="00EB13BC" w:rsidRDefault="007B24F7"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b/>
                      <w:bCs/>
                      <w:color w:val="333333"/>
                      <w:sz w:val="20"/>
                      <w:szCs w:val="20"/>
                      <w:shd w:val="clear" w:color="auto" w:fill="FFFFFF"/>
                      <w:lang w:val="pt-BR"/>
                    </w:rPr>
                    <w:t>Consumul maxim de putere în stare inactivă</w:t>
                  </w:r>
                </w:p>
              </w:tc>
            </w:tr>
            <w:tr w:rsidR="007B24F7" w14:paraId="0CC14AD2" w14:textId="77777777" w:rsidTr="0086673E">
              <w:tc>
                <w:tcPr>
                  <w:tcW w:w="1528" w:type="dxa"/>
                </w:tcPr>
                <w:p w14:paraId="4B6383D4" w14:textId="7DCBB9A6" w:rsidR="007B24F7" w:rsidRPr="00EB13BC" w:rsidRDefault="007B24F7"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color w:val="333333"/>
                      <w:sz w:val="20"/>
                      <w:szCs w:val="20"/>
                      <w:shd w:val="clear" w:color="auto" w:fill="FFFFFF"/>
                      <w:lang w:val="pt-BR"/>
                    </w:rPr>
                    <w:t>Echipament de sudură alimentat de surse de alimentare trifazate cu ieșire de curent continuu (CC)</w:t>
                  </w:r>
                </w:p>
              </w:tc>
              <w:tc>
                <w:tcPr>
                  <w:tcW w:w="1528" w:type="dxa"/>
                </w:tcPr>
                <w:p w14:paraId="7ED84DED" w14:textId="5E338764" w:rsidR="007B24F7" w:rsidRPr="007B24F7" w:rsidRDefault="007B24F7"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85%</w:t>
                  </w:r>
                </w:p>
              </w:tc>
              <w:tc>
                <w:tcPr>
                  <w:tcW w:w="1528" w:type="dxa"/>
                </w:tcPr>
                <w:p w14:paraId="6B3FE1AB" w14:textId="4FAE9948" w:rsidR="007B24F7" w:rsidRPr="007B24F7" w:rsidRDefault="007B24F7"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50 W </w:t>
                  </w:r>
                </w:p>
              </w:tc>
            </w:tr>
            <w:tr w:rsidR="007B24F7" w14:paraId="1D45EA6A" w14:textId="77777777" w:rsidTr="007371FE">
              <w:tc>
                <w:tcPr>
                  <w:tcW w:w="1528" w:type="dxa"/>
                </w:tcPr>
                <w:p w14:paraId="7589EF0C" w14:textId="2FB23928" w:rsidR="007B24F7" w:rsidRPr="00EB13BC" w:rsidRDefault="007B24F7"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color w:val="333333"/>
                      <w:sz w:val="20"/>
                      <w:szCs w:val="20"/>
                      <w:shd w:val="clear" w:color="auto" w:fill="FFFFFF"/>
                      <w:lang w:val="pt-BR"/>
                    </w:rPr>
                    <w:lastRenderedPageBreak/>
                    <w:t>Echipament de sudură alimentat de surse de alimentare monofazate cu ieșire de curent continuu (CC)</w:t>
                  </w:r>
                </w:p>
              </w:tc>
              <w:tc>
                <w:tcPr>
                  <w:tcW w:w="1528" w:type="dxa"/>
                </w:tcPr>
                <w:p w14:paraId="0D6E1865" w14:textId="3D8926C5" w:rsidR="007B24F7" w:rsidRPr="007B24F7" w:rsidRDefault="007B24F7"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80%</w:t>
                  </w:r>
                </w:p>
              </w:tc>
              <w:tc>
                <w:tcPr>
                  <w:tcW w:w="1528" w:type="dxa"/>
                </w:tcPr>
                <w:p w14:paraId="53E89917" w14:textId="74D8EA83" w:rsidR="007B24F7" w:rsidRPr="007B24F7" w:rsidRDefault="007B24F7"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50 W </w:t>
                  </w:r>
                </w:p>
              </w:tc>
            </w:tr>
            <w:tr w:rsidR="007B24F7" w:rsidRPr="00EB13BC" w14:paraId="0785E0C0" w14:textId="77777777" w:rsidTr="007371FE">
              <w:tc>
                <w:tcPr>
                  <w:tcW w:w="1528" w:type="dxa"/>
                </w:tcPr>
                <w:p w14:paraId="08388394" w14:textId="45FEA238" w:rsidR="007B24F7" w:rsidRPr="00EB13BC" w:rsidRDefault="007B24F7"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color w:val="333333"/>
                      <w:sz w:val="20"/>
                      <w:szCs w:val="20"/>
                      <w:shd w:val="clear" w:color="auto" w:fill="FFFFFF"/>
                      <w:lang w:val="pt-BR"/>
                    </w:rPr>
                    <w:t>Echipament de sudură alimentat de surse de alimentare monofazate și trifazate cu ieșire de curent alternativ (CA)</w:t>
                  </w:r>
                </w:p>
              </w:tc>
              <w:tc>
                <w:tcPr>
                  <w:tcW w:w="1528" w:type="dxa"/>
                </w:tcPr>
                <w:p w14:paraId="7B1C8520" w14:textId="467CB4F1" w:rsidR="007B24F7" w:rsidRPr="00EB13BC" w:rsidRDefault="007B24F7"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EB13BC">
                    <w:rPr>
                      <w:rFonts w:eastAsia="Arial Unicode MS"/>
                      <w:color w:val="333333"/>
                      <w:sz w:val="20"/>
                      <w:szCs w:val="20"/>
                      <w:shd w:val="clear" w:color="auto" w:fill="FFFFFF"/>
                      <w:lang w:val="pt-BR"/>
                    </w:rPr>
                    <w:t xml:space="preserve">80% </w:t>
                  </w:r>
                </w:p>
              </w:tc>
              <w:tc>
                <w:tcPr>
                  <w:tcW w:w="1528" w:type="dxa"/>
                </w:tcPr>
                <w:p w14:paraId="102C1DF4" w14:textId="02B1A1E7" w:rsidR="007B24F7" w:rsidRPr="00EB13BC" w:rsidRDefault="007B24F7"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EB13BC">
                    <w:rPr>
                      <w:rFonts w:eastAsia="Arial Unicode MS"/>
                      <w:color w:val="333333"/>
                      <w:sz w:val="20"/>
                      <w:szCs w:val="20"/>
                      <w:shd w:val="clear" w:color="auto" w:fill="FFFFFF"/>
                      <w:lang w:val="pt-BR"/>
                    </w:rPr>
                    <w:t xml:space="preserve">50 W </w:t>
                  </w:r>
                </w:p>
              </w:tc>
            </w:tr>
          </w:tbl>
          <w:p w14:paraId="7A5A5AB6" w14:textId="77777777" w:rsidR="007B24F7" w:rsidRPr="00EB13BC" w:rsidRDefault="007B24F7" w:rsidP="00F95248">
            <w:pPr>
              <w:pStyle w:val="ti-art"/>
              <w:shd w:val="clear" w:color="auto" w:fill="FFFFFF"/>
              <w:spacing w:before="0" w:beforeAutospacing="0" w:after="0" w:afterAutospacing="0"/>
              <w:jc w:val="both"/>
              <w:rPr>
                <w:color w:val="333333"/>
                <w:sz w:val="20"/>
                <w:szCs w:val="20"/>
                <w:shd w:val="clear" w:color="auto" w:fill="FFFFFF"/>
                <w:lang w:val="pt-BR"/>
              </w:rPr>
            </w:pPr>
            <w:r w:rsidRPr="00EB13BC">
              <w:rPr>
                <w:color w:val="333333"/>
                <w:sz w:val="20"/>
                <w:szCs w:val="20"/>
                <w:shd w:val="clear" w:color="auto" w:fill="FFFFFF"/>
                <w:lang w:val="pt-BR"/>
              </w:rPr>
              <w:t>Conformitatea cu cerințele de proiectare ecologică privind randamentul sursei de energie și consumul de putere în starea inactivă se evaluează, se măsoară și se calculează în conformitate cu metodele prevăzute în anexa III.</w:t>
            </w:r>
          </w:p>
          <w:p w14:paraId="0E72EDED" w14:textId="77777777" w:rsidR="00FC2747" w:rsidRPr="00EB13BC" w:rsidRDefault="007B24F7" w:rsidP="00266804">
            <w:pPr>
              <w:pStyle w:val="ti-art"/>
              <w:numPr>
                <w:ilvl w:val="0"/>
                <w:numId w:val="11"/>
              </w:numPr>
              <w:shd w:val="clear" w:color="auto" w:fill="FFFFFF"/>
              <w:spacing w:before="0" w:beforeAutospacing="0" w:after="0" w:afterAutospacing="0"/>
              <w:rPr>
                <w:b/>
                <w:bCs/>
                <w:color w:val="333333"/>
                <w:sz w:val="20"/>
                <w:szCs w:val="20"/>
                <w:shd w:val="clear" w:color="auto" w:fill="FFFFFF"/>
                <w:lang w:val="pt-BR"/>
              </w:rPr>
            </w:pPr>
            <w:r w:rsidRPr="00EB13BC">
              <w:rPr>
                <w:b/>
                <w:bCs/>
                <w:color w:val="333333"/>
                <w:sz w:val="20"/>
                <w:szCs w:val="20"/>
                <w:shd w:val="clear" w:color="auto" w:fill="FFFFFF"/>
                <w:lang w:val="pt-BR"/>
              </w:rPr>
              <w:t>Cerințe privind utilizarea eficiență a resurselor</w:t>
            </w:r>
          </w:p>
          <w:p w14:paraId="6CD500E9" w14:textId="77777777" w:rsidR="00FC2747" w:rsidRPr="00EB13BC" w:rsidRDefault="00FC2747" w:rsidP="00F95248">
            <w:pPr>
              <w:pStyle w:val="ti-art"/>
              <w:shd w:val="clear" w:color="auto" w:fill="FFFFFF"/>
              <w:spacing w:before="0" w:beforeAutospacing="0" w:after="0" w:afterAutospacing="0"/>
              <w:ind w:left="72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De la 1 ianuarie 2021, echipamentele de sudură trebuie să îndeplinească următoarele cerințe:</w:t>
            </w:r>
          </w:p>
          <w:p w14:paraId="670D5423" w14:textId="1D4A7A73" w:rsidR="00FC2747" w:rsidRPr="00F95248" w:rsidRDefault="00FC2747" w:rsidP="00266804">
            <w:pPr>
              <w:pStyle w:val="ti-art"/>
              <w:numPr>
                <w:ilvl w:val="0"/>
                <w:numId w:val="12"/>
              </w:numPr>
              <w:shd w:val="clear" w:color="auto" w:fill="FFFFFF"/>
              <w:spacing w:before="0" w:beforeAutospacing="0" w:after="0" w:afterAutospacing="0"/>
              <w:jc w:val="both"/>
              <w:rPr>
                <w:color w:val="000000" w:themeColor="text1"/>
                <w:sz w:val="20"/>
                <w:szCs w:val="20"/>
                <w:shd w:val="clear" w:color="auto" w:fill="FFFFFF"/>
              </w:rPr>
            </w:pPr>
            <w:r w:rsidRPr="00F95248">
              <w:rPr>
                <w:color w:val="000000" w:themeColor="text1"/>
                <w:sz w:val="20"/>
                <w:szCs w:val="20"/>
                <w:shd w:val="clear" w:color="auto" w:fill="FFFFFF"/>
              </w:rPr>
              <w:t>Disponibilitatea pieselor de schimb</w:t>
            </w:r>
          </w:p>
          <w:p w14:paraId="3DDF302C" w14:textId="137732B1" w:rsidR="00FC2747" w:rsidRPr="00EB13BC" w:rsidRDefault="00FC2747" w:rsidP="00266804">
            <w:pPr>
              <w:pStyle w:val="ti-art"/>
              <w:numPr>
                <w:ilvl w:val="0"/>
                <w:numId w:val="13"/>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Producătorii, reprezentanții autorizați ai acestora sau importatorii de echipamente de sudură trebuie să pună la dispoziția reparatorilor profesioniști cel puțin următoarele piese de schimb, timp de minimum 10 ani de la introducerea pe piață a ultimei unități din modelul respectiv de echipament de sudură:</w:t>
            </w:r>
          </w:p>
          <w:p w14:paraId="0B0181EB" w14:textId="10DCF852" w:rsidR="00FC2747" w:rsidRPr="00F95248" w:rsidRDefault="00FC2747" w:rsidP="00266804">
            <w:pPr>
              <w:pStyle w:val="ti-art"/>
              <w:numPr>
                <w:ilvl w:val="0"/>
                <w:numId w:val="14"/>
              </w:numPr>
              <w:shd w:val="clear" w:color="auto" w:fill="FFFFFF"/>
              <w:spacing w:before="0" w:beforeAutospacing="0" w:after="0" w:afterAutospacing="0"/>
              <w:jc w:val="both"/>
              <w:rPr>
                <w:color w:val="000000" w:themeColor="text1"/>
                <w:sz w:val="20"/>
                <w:szCs w:val="20"/>
                <w:shd w:val="clear" w:color="auto" w:fill="FFFFFF"/>
                <w:lang w:val="en-US"/>
              </w:rPr>
            </w:pPr>
            <w:r w:rsidRPr="00F95248">
              <w:rPr>
                <w:color w:val="000000" w:themeColor="text1"/>
                <w:sz w:val="20"/>
                <w:szCs w:val="20"/>
                <w:shd w:val="clear" w:color="auto" w:fill="FFFFFF"/>
              </w:rPr>
              <w:t>panou de control;</w:t>
            </w:r>
          </w:p>
          <w:p w14:paraId="67E516F8" w14:textId="17A7AABB" w:rsidR="00FC2747" w:rsidRPr="00F95248" w:rsidRDefault="00FC2747" w:rsidP="00266804">
            <w:pPr>
              <w:pStyle w:val="ti-art"/>
              <w:numPr>
                <w:ilvl w:val="0"/>
                <w:numId w:val="14"/>
              </w:numPr>
              <w:shd w:val="clear" w:color="auto" w:fill="FFFFFF"/>
              <w:spacing w:before="0" w:beforeAutospacing="0" w:after="0" w:afterAutospacing="0"/>
              <w:jc w:val="both"/>
              <w:rPr>
                <w:color w:val="000000" w:themeColor="text1"/>
                <w:sz w:val="20"/>
                <w:szCs w:val="20"/>
                <w:shd w:val="clear" w:color="auto" w:fill="FFFFFF"/>
                <w:lang w:val="en-US"/>
              </w:rPr>
            </w:pPr>
            <w:r w:rsidRPr="00F95248">
              <w:rPr>
                <w:color w:val="000000" w:themeColor="text1"/>
                <w:sz w:val="20"/>
                <w:szCs w:val="20"/>
                <w:shd w:val="clear" w:color="auto" w:fill="FFFFFF"/>
              </w:rPr>
              <w:t>sursă/surse de alimentare;</w:t>
            </w:r>
          </w:p>
          <w:p w14:paraId="017CBCEC" w14:textId="341F7209" w:rsidR="00FC2747" w:rsidRPr="00F95248" w:rsidRDefault="00FC2747" w:rsidP="00266804">
            <w:pPr>
              <w:pStyle w:val="ti-art"/>
              <w:numPr>
                <w:ilvl w:val="0"/>
                <w:numId w:val="14"/>
              </w:numPr>
              <w:shd w:val="clear" w:color="auto" w:fill="FFFFFF"/>
              <w:spacing w:before="0" w:beforeAutospacing="0" w:after="0" w:afterAutospacing="0"/>
              <w:jc w:val="both"/>
              <w:rPr>
                <w:color w:val="000000" w:themeColor="text1"/>
                <w:sz w:val="20"/>
                <w:szCs w:val="20"/>
                <w:shd w:val="clear" w:color="auto" w:fill="FFFFFF"/>
                <w:lang w:val="en-US"/>
              </w:rPr>
            </w:pPr>
            <w:r w:rsidRPr="00F95248">
              <w:rPr>
                <w:color w:val="000000" w:themeColor="text1"/>
                <w:sz w:val="20"/>
                <w:szCs w:val="20"/>
                <w:shd w:val="clear" w:color="auto" w:fill="FFFFFF"/>
              </w:rPr>
              <w:t>carcasa echipamentului;</w:t>
            </w:r>
          </w:p>
          <w:p w14:paraId="0E8B2BAD" w14:textId="22B4D27B" w:rsidR="00FC2747" w:rsidRPr="00F95248" w:rsidRDefault="00FC2747" w:rsidP="00266804">
            <w:pPr>
              <w:pStyle w:val="ti-art"/>
              <w:numPr>
                <w:ilvl w:val="0"/>
                <w:numId w:val="14"/>
              </w:numPr>
              <w:shd w:val="clear" w:color="auto" w:fill="FFFFFF"/>
              <w:spacing w:before="0" w:beforeAutospacing="0" w:after="0" w:afterAutospacing="0"/>
              <w:jc w:val="both"/>
              <w:rPr>
                <w:color w:val="000000" w:themeColor="text1"/>
                <w:sz w:val="20"/>
                <w:szCs w:val="20"/>
                <w:shd w:val="clear" w:color="auto" w:fill="FFFFFF"/>
                <w:lang w:val="en-US"/>
              </w:rPr>
            </w:pPr>
            <w:r w:rsidRPr="00F95248">
              <w:rPr>
                <w:color w:val="000000" w:themeColor="text1"/>
                <w:sz w:val="20"/>
                <w:szCs w:val="20"/>
                <w:shd w:val="clear" w:color="auto" w:fill="FFFFFF"/>
              </w:rPr>
              <w:t>baterie/baterii;</w:t>
            </w:r>
          </w:p>
          <w:p w14:paraId="7841D7E6" w14:textId="0D4A0460" w:rsidR="00FC2747" w:rsidRPr="00F95248" w:rsidRDefault="00FC2747" w:rsidP="00266804">
            <w:pPr>
              <w:pStyle w:val="ti-art"/>
              <w:numPr>
                <w:ilvl w:val="0"/>
                <w:numId w:val="14"/>
              </w:numPr>
              <w:shd w:val="clear" w:color="auto" w:fill="FFFFFF"/>
              <w:spacing w:before="0" w:beforeAutospacing="0" w:after="0" w:afterAutospacing="0"/>
              <w:jc w:val="both"/>
              <w:rPr>
                <w:color w:val="000000" w:themeColor="text1"/>
                <w:sz w:val="20"/>
                <w:szCs w:val="20"/>
                <w:shd w:val="clear" w:color="auto" w:fill="FFFFFF"/>
                <w:lang w:val="en-US"/>
              </w:rPr>
            </w:pPr>
            <w:r w:rsidRPr="00F95248">
              <w:rPr>
                <w:color w:val="000000" w:themeColor="text1"/>
                <w:sz w:val="20"/>
                <w:szCs w:val="20"/>
                <w:shd w:val="clear" w:color="auto" w:fill="FFFFFF"/>
              </w:rPr>
              <w:t>torță de sudură;</w:t>
            </w:r>
          </w:p>
          <w:p w14:paraId="1A938E90" w14:textId="2FBEEDEC" w:rsidR="00FC2747" w:rsidRPr="00EB13BC" w:rsidRDefault="00FC2747" w:rsidP="00266804">
            <w:pPr>
              <w:pStyle w:val="ti-art"/>
              <w:numPr>
                <w:ilvl w:val="0"/>
                <w:numId w:val="14"/>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furtun/furtunuri de alimentare cu gaz;</w:t>
            </w:r>
          </w:p>
          <w:p w14:paraId="68AE2B74" w14:textId="2BF574B5" w:rsidR="00FC2747" w:rsidRPr="00EB13BC" w:rsidRDefault="00FC2747" w:rsidP="00266804">
            <w:pPr>
              <w:pStyle w:val="ti-art"/>
              <w:numPr>
                <w:ilvl w:val="0"/>
                <w:numId w:val="14"/>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regulator/regulatoare de alimentare cu gaz;</w:t>
            </w:r>
          </w:p>
          <w:p w14:paraId="29A580AF" w14:textId="2B752D02" w:rsidR="00FC2747" w:rsidRPr="00EB13BC" w:rsidRDefault="00FC2747" w:rsidP="00266804">
            <w:pPr>
              <w:pStyle w:val="ti-art"/>
              <w:numPr>
                <w:ilvl w:val="0"/>
                <w:numId w:val="14"/>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alimentator de sârmă de sudură sau de material de umplutură;</w:t>
            </w:r>
          </w:p>
          <w:p w14:paraId="4482E169" w14:textId="0BFF21F0" w:rsidR="00FC2747" w:rsidRPr="00F95248" w:rsidRDefault="00FC2747" w:rsidP="00266804">
            <w:pPr>
              <w:pStyle w:val="ti-art"/>
              <w:numPr>
                <w:ilvl w:val="0"/>
                <w:numId w:val="14"/>
              </w:numPr>
              <w:shd w:val="clear" w:color="auto" w:fill="FFFFFF"/>
              <w:spacing w:before="0" w:beforeAutospacing="0" w:after="0" w:afterAutospacing="0"/>
              <w:jc w:val="both"/>
              <w:rPr>
                <w:color w:val="000000" w:themeColor="text1"/>
                <w:sz w:val="20"/>
                <w:szCs w:val="20"/>
                <w:shd w:val="clear" w:color="auto" w:fill="FFFFFF"/>
                <w:lang w:val="en-US"/>
              </w:rPr>
            </w:pPr>
            <w:r w:rsidRPr="00F95248">
              <w:rPr>
                <w:color w:val="000000" w:themeColor="text1"/>
                <w:sz w:val="20"/>
                <w:szCs w:val="20"/>
                <w:shd w:val="clear" w:color="auto" w:fill="FFFFFF"/>
              </w:rPr>
              <w:t>ventilator/ventilatoare;</w:t>
            </w:r>
          </w:p>
          <w:p w14:paraId="4988CB3A" w14:textId="271E39EA" w:rsidR="00FC2747" w:rsidRPr="00EB13BC" w:rsidRDefault="00FC2747" w:rsidP="00266804">
            <w:pPr>
              <w:pStyle w:val="ti-art"/>
              <w:numPr>
                <w:ilvl w:val="0"/>
                <w:numId w:val="14"/>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cablu de alimentare cu energie electrică;</w:t>
            </w:r>
          </w:p>
          <w:p w14:paraId="09CE58E5" w14:textId="77777777" w:rsidR="00FC2747" w:rsidRPr="00F95248" w:rsidRDefault="00FC2747" w:rsidP="00266804">
            <w:pPr>
              <w:pStyle w:val="ti-art"/>
              <w:numPr>
                <w:ilvl w:val="0"/>
                <w:numId w:val="14"/>
              </w:numPr>
              <w:shd w:val="clear" w:color="auto" w:fill="FFFFFF"/>
              <w:spacing w:before="0" w:beforeAutospacing="0" w:after="0" w:afterAutospacing="0"/>
              <w:jc w:val="both"/>
              <w:rPr>
                <w:color w:val="000000" w:themeColor="text1"/>
                <w:sz w:val="20"/>
                <w:szCs w:val="20"/>
                <w:shd w:val="clear" w:color="auto" w:fill="FFFFFF"/>
                <w:lang w:val="en-US"/>
              </w:rPr>
            </w:pPr>
            <w:r w:rsidRPr="00F95248">
              <w:rPr>
                <w:color w:val="000000" w:themeColor="text1"/>
                <w:sz w:val="20"/>
                <w:szCs w:val="20"/>
                <w:shd w:val="clear" w:color="auto" w:fill="FFFFFF"/>
                <w:lang w:val="en-US"/>
              </w:rPr>
              <w:t xml:space="preserve">software </w:t>
            </w:r>
            <w:proofErr w:type="spellStart"/>
            <w:r w:rsidRPr="00F95248">
              <w:rPr>
                <w:color w:val="000000" w:themeColor="text1"/>
                <w:sz w:val="20"/>
                <w:szCs w:val="20"/>
                <w:shd w:val="clear" w:color="auto" w:fill="FFFFFF"/>
                <w:lang w:val="en-US"/>
              </w:rPr>
              <w:t>și</w:t>
            </w:r>
            <w:proofErr w:type="spellEnd"/>
            <w:r w:rsidRPr="00F95248">
              <w:rPr>
                <w:color w:val="000000" w:themeColor="text1"/>
                <w:sz w:val="20"/>
                <w:szCs w:val="20"/>
                <w:shd w:val="clear" w:color="auto" w:fill="FFFFFF"/>
                <w:lang w:val="en-US"/>
              </w:rPr>
              <w:t xml:space="preserve"> firmware, </w:t>
            </w:r>
            <w:proofErr w:type="spellStart"/>
            <w:r w:rsidRPr="00F95248">
              <w:rPr>
                <w:color w:val="000000" w:themeColor="text1"/>
                <w:sz w:val="20"/>
                <w:szCs w:val="20"/>
                <w:shd w:val="clear" w:color="auto" w:fill="FFFFFF"/>
                <w:lang w:val="en-US"/>
              </w:rPr>
              <w:t>inclusiv</w:t>
            </w:r>
            <w:proofErr w:type="spellEnd"/>
            <w:r w:rsidRPr="00F95248">
              <w:rPr>
                <w:color w:val="000000" w:themeColor="text1"/>
                <w:sz w:val="20"/>
                <w:szCs w:val="20"/>
                <w:shd w:val="clear" w:color="auto" w:fill="FFFFFF"/>
                <w:lang w:val="en-US"/>
              </w:rPr>
              <w:t xml:space="preserve"> software de </w:t>
            </w:r>
            <w:proofErr w:type="spellStart"/>
            <w:r w:rsidRPr="00F95248">
              <w:rPr>
                <w:color w:val="000000" w:themeColor="text1"/>
                <w:sz w:val="20"/>
                <w:szCs w:val="20"/>
                <w:shd w:val="clear" w:color="auto" w:fill="FFFFFF"/>
                <w:lang w:val="en-US"/>
              </w:rPr>
              <w:t>resetare</w:t>
            </w:r>
            <w:proofErr w:type="spellEnd"/>
            <w:r w:rsidRPr="00F95248">
              <w:rPr>
                <w:color w:val="000000" w:themeColor="text1"/>
                <w:sz w:val="20"/>
                <w:szCs w:val="20"/>
                <w:shd w:val="clear" w:color="auto" w:fill="FFFFFF"/>
                <w:lang w:val="en-US"/>
              </w:rPr>
              <w:t>.</w:t>
            </w:r>
          </w:p>
          <w:p w14:paraId="3D5B86A4" w14:textId="099E013B" w:rsidR="00FC2747" w:rsidRPr="00F95248" w:rsidRDefault="00FC2747" w:rsidP="00266804">
            <w:pPr>
              <w:pStyle w:val="ti-art"/>
              <w:numPr>
                <w:ilvl w:val="0"/>
                <w:numId w:val="13"/>
              </w:numPr>
              <w:shd w:val="clear" w:color="auto" w:fill="FFFFFF"/>
              <w:spacing w:before="0" w:beforeAutospacing="0" w:after="0" w:afterAutospacing="0"/>
              <w:jc w:val="both"/>
              <w:rPr>
                <w:color w:val="000000" w:themeColor="text1"/>
                <w:sz w:val="20"/>
                <w:szCs w:val="20"/>
                <w:shd w:val="clear" w:color="auto" w:fill="FFFFFF"/>
                <w:lang w:val="en-US"/>
              </w:rPr>
            </w:pPr>
            <w:proofErr w:type="spellStart"/>
            <w:r w:rsidRPr="00F95248">
              <w:rPr>
                <w:color w:val="000000" w:themeColor="text1"/>
                <w:sz w:val="20"/>
                <w:szCs w:val="20"/>
                <w:shd w:val="clear" w:color="auto" w:fill="FFFFFF"/>
                <w:lang w:val="en-US"/>
              </w:rPr>
              <w:t>Producătorii</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t>trebuie</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t>să</w:t>
            </w:r>
            <w:proofErr w:type="spellEnd"/>
            <w:r w:rsidRPr="00F95248">
              <w:rPr>
                <w:color w:val="000000" w:themeColor="text1"/>
                <w:sz w:val="20"/>
                <w:szCs w:val="20"/>
                <w:shd w:val="clear" w:color="auto" w:fill="FFFFFF"/>
                <w:lang w:val="en-US"/>
              </w:rPr>
              <w:t xml:space="preserve"> se </w:t>
            </w:r>
            <w:proofErr w:type="spellStart"/>
            <w:r w:rsidRPr="00F95248">
              <w:rPr>
                <w:color w:val="000000" w:themeColor="text1"/>
                <w:sz w:val="20"/>
                <w:szCs w:val="20"/>
                <w:shd w:val="clear" w:color="auto" w:fill="FFFFFF"/>
                <w:lang w:val="en-US"/>
              </w:rPr>
              <w:t>asigure</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t>că</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t>aceste</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t>piese</w:t>
            </w:r>
            <w:proofErr w:type="spellEnd"/>
            <w:r w:rsidRPr="00F95248">
              <w:rPr>
                <w:color w:val="000000" w:themeColor="text1"/>
                <w:sz w:val="20"/>
                <w:szCs w:val="20"/>
                <w:shd w:val="clear" w:color="auto" w:fill="FFFFFF"/>
                <w:lang w:val="en-US"/>
              </w:rPr>
              <w:t xml:space="preserve"> de </w:t>
            </w:r>
            <w:proofErr w:type="spellStart"/>
            <w:r w:rsidRPr="00F95248">
              <w:rPr>
                <w:color w:val="000000" w:themeColor="text1"/>
                <w:sz w:val="20"/>
                <w:szCs w:val="20"/>
                <w:shd w:val="clear" w:color="auto" w:fill="FFFFFF"/>
                <w:lang w:val="en-US"/>
              </w:rPr>
              <w:t>schimb</w:t>
            </w:r>
            <w:proofErr w:type="spellEnd"/>
            <w:r w:rsidRPr="00F95248">
              <w:rPr>
                <w:color w:val="000000" w:themeColor="text1"/>
                <w:sz w:val="20"/>
                <w:szCs w:val="20"/>
                <w:shd w:val="clear" w:color="auto" w:fill="FFFFFF"/>
                <w:lang w:val="en-US"/>
              </w:rPr>
              <w:t xml:space="preserve"> pot fi </w:t>
            </w:r>
            <w:proofErr w:type="spellStart"/>
            <w:r w:rsidRPr="00F95248">
              <w:rPr>
                <w:color w:val="000000" w:themeColor="text1"/>
                <w:sz w:val="20"/>
                <w:szCs w:val="20"/>
                <w:shd w:val="clear" w:color="auto" w:fill="FFFFFF"/>
                <w:lang w:val="en-US"/>
              </w:rPr>
              <w:t>înlocuite</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t>utilizând</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t>instrumente</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lastRenderedPageBreak/>
              <w:t>disponibile</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t>în</w:t>
            </w:r>
            <w:proofErr w:type="spellEnd"/>
            <w:r w:rsidRPr="00F95248">
              <w:rPr>
                <w:color w:val="000000" w:themeColor="text1"/>
                <w:sz w:val="20"/>
                <w:szCs w:val="20"/>
                <w:shd w:val="clear" w:color="auto" w:fill="FFFFFF"/>
                <w:lang w:val="en-US"/>
              </w:rPr>
              <w:t xml:space="preserve"> mod </w:t>
            </w:r>
            <w:proofErr w:type="spellStart"/>
            <w:r w:rsidRPr="00F95248">
              <w:rPr>
                <w:color w:val="000000" w:themeColor="text1"/>
                <w:sz w:val="20"/>
                <w:szCs w:val="20"/>
                <w:shd w:val="clear" w:color="auto" w:fill="FFFFFF"/>
                <w:lang w:val="en-US"/>
              </w:rPr>
              <w:t>obișnuit</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t>și</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t>fără</w:t>
            </w:r>
            <w:proofErr w:type="spellEnd"/>
            <w:r w:rsidRPr="00F95248">
              <w:rPr>
                <w:color w:val="000000" w:themeColor="text1"/>
                <w:sz w:val="20"/>
                <w:szCs w:val="20"/>
                <w:shd w:val="clear" w:color="auto" w:fill="FFFFFF"/>
                <w:lang w:val="en-US"/>
              </w:rPr>
              <w:t xml:space="preserve"> a </w:t>
            </w:r>
            <w:proofErr w:type="spellStart"/>
            <w:r w:rsidRPr="00F95248">
              <w:rPr>
                <w:color w:val="000000" w:themeColor="text1"/>
                <w:sz w:val="20"/>
                <w:szCs w:val="20"/>
                <w:shd w:val="clear" w:color="auto" w:fill="FFFFFF"/>
                <w:lang w:val="en-US"/>
              </w:rPr>
              <w:t>cauza</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t>daune</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t>permanente</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t>echipamentului</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t>și</w:t>
            </w:r>
            <w:proofErr w:type="spellEnd"/>
            <w:r w:rsidRPr="00F95248">
              <w:rPr>
                <w:color w:val="000000" w:themeColor="text1"/>
                <w:sz w:val="20"/>
                <w:szCs w:val="20"/>
                <w:shd w:val="clear" w:color="auto" w:fill="FFFFFF"/>
                <w:lang w:val="en-US"/>
              </w:rPr>
              <w:t xml:space="preserve"> </w:t>
            </w:r>
            <w:proofErr w:type="spellStart"/>
            <w:r w:rsidRPr="00F95248">
              <w:rPr>
                <w:color w:val="000000" w:themeColor="text1"/>
                <w:sz w:val="20"/>
                <w:szCs w:val="20"/>
                <w:shd w:val="clear" w:color="auto" w:fill="FFFFFF"/>
                <w:lang w:val="en-US"/>
              </w:rPr>
              <w:t>părții</w:t>
            </w:r>
            <w:proofErr w:type="spellEnd"/>
            <w:r w:rsidRPr="00F95248">
              <w:rPr>
                <w:color w:val="000000" w:themeColor="text1"/>
                <w:sz w:val="20"/>
                <w:szCs w:val="20"/>
                <w:shd w:val="clear" w:color="auto" w:fill="FFFFFF"/>
                <w:lang w:val="en-US"/>
              </w:rPr>
              <w:t xml:space="preserve"> de </w:t>
            </w:r>
            <w:proofErr w:type="spellStart"/>
            <w:r w:rsidRPr="00F95248">
              <w:rPr>
                <w:color w:val="000000" w:themeColor="text1"/>
                <w:sz w:val="20"/>
                <w:szCs w:val="20"/>
                <w:shd w:val="clear" w:color="auto" w:fill="FFFFFF"/>
                <w:lang w:val="en-US"/>
              </w:rPr>
              <w:t>schimb</w:t>
            </w:r>
            <w:proofErr w:type="spellEnd"/>
            <w:r w:rsidRPr="00F95248">
              <w:rPr>
                <w:color w:val="000000" w:themeColor="text1"/>
                <w:sz w:val="20"/>
                <w:szCs w:val="20"/>
                <w:shd w:val="clear" w:color="auto" w:fill="FFFFFF"/>
                <w:lang w:val="en-US"/>
              </w:rPr>
              <w:t>.</w:t>
            </w:r>
          </w:p>
          <w:p w14:paraId="2701187A" w14:textId="1AF478AB" w:rsidR="00FC2747" w:rsidRPr="00EB13BC" w:rsidRDefault="00FC2747" w:rsidP="00266804">
            <w:pPr>
              <w:pStyle w:val="ti-art"/>
              <w:numPr>
                <w:ilvl w:val="0"/>
                <w:numId w:val="13"/>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Lista acestor piese de schimb și procedura de efectuare a comenzilor trebuie puse la dispoziția publicului pe site-ul web cu acces liber al producătorului, al importatorului sau al reprezentantului autorizat în termen de cel târziu doi ani de la introducerea pe piață a primei unități dintr-un model și până la sfârșitul perioadei de disponibilitate a acestor piese de schimb.</w:t>
            </w:r>
          </w:p>
          <w:p w14:paraId="19900DAC" w14:textId="0A11A343" w:rsidR="00FC2747" w:rsidRPr="00EB13BC" w:rsidRDefault="00FC2747" w:rsidP="00266804">
            <w:pPr>
              <w:pStyle w:val="ti-art"/>
              <w:numPr>
                <w:ilvl w:val="0"/>
                <w:numId w:val="12"/>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Accesul la informațiile referitoare la reparare și întreținere</w:t>
            </w:r>
          </w:p>
          <w:p w14:paraId="5D65101C" w14:textId="2C0EB4BB" w:rsidR="00FC2747" w:rsidRPr="00EB13BC" w:rsidRDefault="00FC2747" w:rsidP="00F95248">
            <w:pPr>
              <w:pStyle w:val="ti-art"/>
              <w:shd w:val="clear" w:color="auto" w:fill="FFFFFF"/>
              <w:spacing w:before="0" w:beforeAutospacing="0" w:after="0" w:afterAutospacing="0"/>
              <w:ind w:left="108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După o perioadă de maxim doi ani de la introducerea pe piață a primei unități dintr-un model și până la sfârșitul perioadei menționate la punctul a.1, producătorul, importatorul sau reprezentantul autorizat trebuie să le asigure reparatorilor profesioniști accesul la informațiile privind repararea și întreținerea echipamentului de sudură, în următoarele condiții:</w:t>
            </w:r>
          </w:p>
          <w:p w14:paraId="14E31494" w14:textId="3C28FD8A" w:rsidR="00FC2747" w:rsidRPr="00EB13BC" w:rsidRDefault="00FC2747" w:rsidP="00266804">
            <w:pPr>
              <w:pStyle w:val="ti-art"/>
              <w:numPr>
                <w:ilvl w:val="0"/>
                <w:numId w:val="15"/>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site-ul web al producătorului, al importatorului sau al reprezentantului autorizat trebuie să indice procesul privind accesul la informații pentru reparatorii profesioniști; pentru a accepta o astfel de solicitare, reprezentanții autorizați sau importatorii pot solicita reparatorului profesionist să demonstreze că:</w:t>
            </w:r>
          </w:p>
          <w:p w14:paraId="2B46D878" w14:textId="03FCED0B" w:rsidR="00FC2747" w:rsidRPr="00EB13BC" w:rsidRDefault="00FC2747" w:rsidP="00266804">
            <w:pPr>
              <w:pStyle w:val="ti-art"/>
              <w:numPr>
                <w:ilvl w:val="0"/>
                <w:numId w:val="16"/>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reparatorul profesionist dispune de competența tehnică necesară pentru repararea și întreținerea echipamentelor de sudură și respectă reglementările aplicabile reparatorilor de echipamente electrice din statele membre în care își desfășoară activitatea. Trimiterea la un sistem oficial de înregistrare ca reparator profesionist, în cazul în care în statele membre în cauză există un astfel de sistem, se acceptă ca dovadă a conformității cu prezentul subpunct;</w:t>
            </w:r>
          </w:p>
          <w:p w14:paraId="660FF38E" w14:textId="236103C4" w:rsidR="00FC2747" w:rsidRPr="00EB13BC" w:rsidRDefault="00FC2747" w:rsidP="00266804">
            <w:pPr>
              <w:pStyle w:val="ti-art"/>
              <w:numPr>
                <w:ilvl w:val="0"/>
                <w:numId w:val="16"/>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reparatorul profesionist este acoperit de o asigurare pentru răspunderile rezultate din activitatea sa, indiferent dacă acest lucru este impus de statul membru sau nu;</w:t>
            </w:r>
          </w:p>
          <w:p w14:paraId="01A6AEFD" w14:textId="3CFC3362" w:rsidR="00FC2747" w:rsidRPr="00EB13BC" w:rsidRDefault="00FC2747" w:rsidP="00266804">
            <w:pPr>
              <w:pStyle w:val="ti-art"/>
              <w:numPr>
                <w:ilvl w:val="0"/>
                <w:numId w:val="15"/>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 xml:space="preserve">producătorul, importatorul sau reprezentantul autorizat trebuie să accepte sau să refuze înregistrarea în termen de 5 zile lucrătoare de la </w:t>
            </w:r>
            <w:r w:rsidRPr="00EB13BC">
              <w:rPr>
                <w:color w:val="000000" w:themeColor="text1"/>
                <w:sz w:val="20"/>
                <w:szCs w:val="20"/>
                <w:shd w:val="clear" w:color="auto" w:fill="FFFFFF"/>
                <w:lang w:val="pt-BR"/>
              </w:rPr>
              <w:lastRenderedPageBreak/>
              <w:t>data formulării cererii de către reparatorul profesionist.</w:t>
            </w:r>
          </w:p>
          <w:p w14:paraId="2F5496B9" w14:textId="793B22BB" w:rsidR="00FC2747" w:rsidRPr="00EB13BC" w:rsidRDefault="00FC2747" w:rsidP="00F95248">
            <w:pPr>
              <w:pStyle w:val="ti-art"/>
              <w:shd w:val="clear" w:color="auto" w:fill="FFFFFF"/>
              <w:spacing w:before="0" w:beforeAutospacing="0" w:after="0" w:afterAutospacing="0"/>
              <w:ind w:left="72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Odată înregistrat, un reparator profesionist trebuie să aibă acces, în termen de o zi lucrătoare de la solicitarea accesului, la informațiile privind repararea și întreținerea cerute. Informațiile pot fi furnizate pentru un model echivalent sau pentru un model din aceeași familie, dacă este relevant. Informațiile disponibile privind repararea și întreținerea trebuie să includă:</w:t>
            </w:r>
          </w:p>
          <w:p w14:paraId="25D07E56" w14:textId="5B2317C4" w:rsidR="00FC2747" w:rsidRPr="00EB13BC" w:rsidRDefault="00FC2747"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informații de identificare fără echivoc a echipamentului de sudură;</w:t>
            </w:r>
          </w:p>
          <w:p w14:paraId="24F584E3" w14:textId="6D5B3501" w:rsidR="00FC2747" w:rsidRPr="00EB13BC" w:rsidRDefault="00FC2747"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o schemă de dezmembrare sau o vizualizare detaliată;</w:t>
            </w:r>
          </w:p>
          <w:p w14:paraId="0B441AE3" w14:textId="27FACA90" w:rsidR="00FC2747" w:rsidRPr="00EB13BC" w:rsidRDefault="00FC2747"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lista echipamentelor necesare pentru reparare și încercare;</w:t>
            </w:r>
          </w:p>
          <w:p w14:paraId="3C8A8018" w14:textId="3A9CA2A1" w:rsidR="00FC2747" w:rsidRPr="00EB13BC" w:rsidRDefault="00FC2747"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informații privind componentele și diagnosticarea (cum ar fi valorile teoretice minime și maxime pentru măsurătoare);</w:t>
            </w:r>
          </w:p>
          <w:p w14:paraId="125C982B" w14:textId="65CF41C2" w:rsidR="00FC2747" w:rsidRPr="00EB13BC" w:rsidRDefault="00FC2747"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diagramele de cablare și de conectare;</w:t>
            </w:r>
          </w:p>
          <w:p w14:paraId="7828CB4F" w14:textId="7DAB0E56" w:rsidR="00FC2747" w:rsidRPr="00EB13BC" w:rsidRDefault="00FC2747"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codurile de eroare și de diagnostic (inclusiv codurile specifice producătorului, dacă este cazul);</w:t>
            </w:r>
          </w:p>
          <w:p w14:paraId="7E908D1F" w14:textId="36EF9CAE" w:rsidR="00FC2747" w:rsidRPr="00EB13BC" w:rsidRDefault="00FC2747"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înregistrările de date referitoare la incidentele de defectare raportate stocate în echipamentul de sudură (dacă este cazul); precum și</w:t>
            </w:r>
          </w:p>
          <w:p w14:paraId="501D2580" w14:textId="6B470EF6" w:rsidR="00FC2747" w:rsidRPr="00EB13BC" w:rsidRDefault="00FC2747"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instrucțiuni pentru instalarea de software și firmware relevant, inclusiv software de resetare.</w:t>
            </w:r>
          </w:p>
          <w:p w14:paraId="33B1CFF0" w14:textId="639C8BF0" w:rsidR="00FC2747" w:rsidRPr="00EB13BC" w:rsidRDefault="00FC2747" w:rsidP="00F95248">
            <w:pPr>
              <w:pStyle w:val="ti-art"/>
              <w:shd w:val="clear" w:color="auto" w:fill="FFFFFF"/>
              <w:spacing w:before="0" w:beforeAutospacing="0" w:after="0" w:afterAutospacing="0"/>
              <w:ind w:left="72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Producătorii, reprezentanții autorizați sau importatorii pot percepe comisioane rezonabile și proporționale pentru accesul la informațiile privind repararea și întreținerea sau pentru primirea de actualizări periodice. Un comision este rezonabil dacă nu descurajează accesul prin faptul că nu ia în considerare măsura în care reparatorul profesionist utilizează informațiile respective.</w:t>
            </w:r>
          </w:p>
          <w:p w14:paraId="6976B618" w14:textId="77777777" w:rsidR="00FC2747" w:rsidRPr="00EB13BC" w:rsidRDefault="00FC2747" w:rsidP="00266804">
            <w:pPr>
              <w:pStyle w:val="ti-art"/>
              <w:numPr>
                <w:ilvl w:val="0"/>
                <w:numId w:val="12"/>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Durata maximă de livrare a pieselor de schimb</w:t>
            </w:r>
          </w:p>
          <w:p w14:paraId="1EC8620B" w14:textId="557FB4D3" w:rsidR="00FC2747" w:rsidRPr="00EB13BC" w:rsidRDefault="00FC2747" w:rsidP="00F95248">
            <w:pPr>
              <w:pStyle w:val="ti-art"/>
              <w:shd w:val="clear" w:color="auto" w:fill="FFFFFF"/>
              <w:spacing w:before="0" w:beforeAutospacing="0" w:after="0" w:afterAutospacing="0"/>
              <w:ind w:left="108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În perioada menționată la punctul a.1, producătorul, importatorul sau reprezentantul autorizat trebuie să asigure livrarea pieselor de schimb pentru echipamentul de sudură către reparatorii profesioniști în termen de 15 zile lucrătoare de la primirea comenzii.</w:t>
            </w:r>
          </w:p>
          <w:p w14:paraId="3ED5B596" w14:textId="66F56A65" w:rsidR="00FC2747" w:rsidRPr="00EB13BC" w:rsidRDefault="00FC2747" w:rsidP="00F95248">
            <w:pPr>
              <w:pStyle w:val="ti-art"/>
              <w:shd w:val="clear" w:color="auto" w:fill="FFFFFF"/>
              <w:spacing w:before="0" w:beforeAutospacing="0" w:after="0" w:afterAutospacing="0"/>
              <w:ind w:left="108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lastRenderedPageBreak/>
              <w:t>Această disponibilitate poate fi limitată la reparatorii profesioniști înregistrați în conformitate cu litera (b).</w:t>
            </w:r>
          </w:p>
          <w:p w14:paraId="68B0601A" w14:textId="77777777" w:rsidR="00FC2747" w:rsidRPr="00EB13BC" w:rsidRDefault="00FC2747" w:rsidP="00266804">
            <w:pPr>
              <w:pStyle w:val="ti-art"/>
              <w:numPr>
                <w:ilvl w:val="0"/>
                <w:numId w:val="12"/>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Informații privind afișajul echipamentului de sudură</w:t>
            </w:r>
          </w:p>
          <w:p w14:paraId="4B031B54" w14:textId="788297E4" w:rsidR="00FC2747" w:rsidRPr="00EB13BC" w:rsidRDefault="00FC2747" w:rsidP="00F95248">
            <w:pPr>
              <w:pStyle w:val="ti-art"/>
              <w:shd w:val="clear" w:color="auto" w:fill="FFFFFF"/>
              <w:spacing w:before="0" w:beforeAutospacing="0" w:after="0" w:afterAutospacing="0"/>
              <w:ind w:left="108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În cazul în care este prezent pe un echipament de sudură, ecranul de afișare trebuie să furnizeze o indicație clară privind utilizarea sârmei de sudură sau a materialului de umplutură în grame pe minut sau în unități de măsură standardizate echivalente.</w:t>
            </w:r>
          </w:p>
          <w:p w14:paraId="19C5C6F5" w14:textId="452074D6" w:rsidR="00FC2747" w:rsidRPr="00EB13BC" w:rsidRDefault="00FC2747" w:rsidP="00266804">
            <w:pPr>
              <w:pStyle w:val="ti-art"/>
              <w:numPr>
                <w:ilvl w:val="0"/>
                <w:numId w:val="12"/>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Cerințe privind dezmembrarea pentru recuperarea și reciclarea materialelor în condiții de evitare a poluării</w:t>
            </w:r>
          </w:p>
          <w:p w14:paraId="3C51683A" w14:textId="3ABBD4E3" w:rsidR="00FC2747" w:rsidRPr="00EB13BC" w:rsidRDefault="00FC2747" w:rsidP="00F95248">
            <w:pPr>
              <w:pStyle w:val="ti-art"/>
              <w:shd w:val="clear" w:color="auto" w:fill="FFFFFF"/>
              <w:spacing w:before="0" w:beforeAutospacing="0" w:after="0" w:afterAutospacing="0"/>
              <w:ind w:left="108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Producătorii trebuie să se asigure că echipamentele de sudură sunt concepute în așa fel încât materialele și componentele menționate în anexa VII la Directiva 2012/19/UE să poată fi îndepărtate cu ajutorul unor unelte disponibile în mod obișnuit.</w:t>
            </w:r>
          </w:p>
          <w:p w14:paraId="158F5FE8" w14:textId="641D6BD5" w:rsidR="00FC2747" w:rsidRPr="00EB13BC" w:rsidRDefault="00FC2747" w:rsidP="00F95248">
            <w:pPr>
              <w:pStyle w:val="ti-art"/>
              <w:shd w:val="clear" w:color="auto" w:fill="FFFFFF"/>
              <w:spacing w:before="0" w:beforeAutospacing="0" w:after="0" w:afterAutospacing="0"/>
              <w:ind w:left="108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Producătorii trebuie să îndeplinească obligațiile prevăzute la articolul 15 punctul 1 din Directiva 2012/19/UE.</w:t>
            </w:r>
          </w:p>
          <w:p w14:paraId="06C1AA24" w14:textId="28A65A23" w:rsidR="00FC2747" w:rsidRPr="00F95248" w:rsidRDefault="00FC2747" w:rsidP="00266804">
            <w:pPr>
              <w:pStyle w:val="ti-art"/>
              <w:numPr>
                <w:ilvl w:val="0"/>
                <w:numId w:val="15"/>
              </w:numPr>
              <w:shd w:val="clear" w:color="auto" w:fill="FFFFFF"/>
              <w:spacing w:before="0" w:beforeAutospacing="0" w:after="0" w:afterAutospacing="0"/>
              <w:jc w:val="both"/>
              <w:rPr>
                <w:b/>
                <w:bCs/>
                <w:color w:val="000000" w:themeColor="text1"/>
                <w:sz w:val="20"/>
                <w:szCs w:val="20"/>
                <w:shd w:val="clear" w:color="auto" w:fill="FFFFFF"/>
                <w:lang w:val="en-US"/>
              </w:rPr>
            </w:pPr>
            <w:r w:rsidRPr="00F95248">
              <w:rPr>
                <w:b/>
                <w:bCs/>
                <w:color w:val="000000" w:themeColor="text1"/>
                <w:sz w:val="20"/>
                <w:szCs w:val="20"/>
                <w:shd w:val="clear" w:color="auto" w:fill="FFFFFF"/>
              </w:rPr>
              <w:t>Cerințe privind informarea</w:t>
            </w:r>
          </w:p>
          <w:p w14:paraId="521A08E2" w14:textId="3883BA56" w:rsidR="00FC2747" w:rsidRPr="00EB13BC" w:rsidRDefault="00FC2747" w:rsidP="00F95248">
            <w:pPr>
              <w:pStyle w:val="ti-art"/>
              <w:shd w:val="clear" w:color="auto" w:fill="FFFFFF"/>
              <w:spacing w:before="0" w:beforeAutospacing="0" w:after="0" w:afterAutospacing="0"/>
              <w:ind w:left="72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De la 1 ianuarie 2021, producătorii, reprezentanții autorizați ai acestora sau importatorii trebuie să se asigure că următoarele informații sunt disponibile în manualele cu instrucțiuni pentru instalatori și utilizatorii finali, și timp de cel puțin 10 ani de la introducerea pe piață a unui echipament de sudură, pe site-urile internet cu acces liber ale producătorilor, ale reprezentanților autorizați ai acestora și ale importatorilor:</w:t>
            </w:r>
          </w:p>
          <w:p w14:paraId="1127383C" w14:textId="2D516158" w:rsidR="00FC2747" w:rsidRPr="00F95248" w:rsidRDefault="00FC2747" w:rsidP="00266804">
            <w:pPr>
              <w:pStyle w:val="ti-art"/>
              <w:numPr>
                <w:ilvl w:val="0"/>
                <w:numId w:val="18"/>
              </w:numPr>
              <w:shd w:val="clear" w:color="auto" w:fill="FFFFFF"/>
              <w:spacing w:before="0" w:beforeAutospacing="0" w:after="0" w:afterAutospacing="0"/>
              <w:jc w:val="both"/>
              <w:rPr>
                <w:b/>
                <w:bCs/>
                <w:color w:val="000000" w:themeColor="text1"/>
                <w:sz w:val="20"/>
                <w:szCs w:val="20"/>
                <w:shd w:val="clear" w:color="auto" w:fill="FFFFFF"/>
                <w:lang w:val="en-US"/>
              </w:rPr>
            </w:pPr>
            <w:r w:rsidRPr="00F95248">
              <w:rPr>
                <w:color w:val="000000" w:themeColor="text1"/>
                <w:sz w:val="20"/>
                <w:szCs w:val="20"/>
                <w:shd w:val="clear" w:color="auto" w:fill="FFFFFF"/>
              </w:rPr>
              <w:t>tipul produsului;</w:t>
            </w:r>
          </w:p>
          <w:p w14:paraId="1171B6F2" w14:textId="370DB028" w:rsidR="00FC2747" w:rsidRPr="00EB13BC" w:rsidRDefault="00FC2747" w:rsidP="00266804">
            <w:pPr>
              <w:pStyle w:val="ti-art"/>
              <w:numPr>
                <w:ilvl w:val="0"/>
                <w:numId w:val="18"/>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denumirea producătorului, denumirea comercială înregistrată și adresa înregistrată la care poate fi contactat producătorul;</w:t>
            </w:r>
          </w:p>
          <w:p w14:paraId="3428835A" w14:textId="61E219CB" w:rsidR="00FC2747" w:rsidRPr="00EB13BC" w:rsidRDefault="00FC2747" w:rsidP="00266804">
            <w:pPr>
              <w:pStyle w:val="ti-art"/>
              <w:numPr>
                <w:ilvl w:val="0"/>
                <w:numId w:val="18"/>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identificatorul de model de produs;</w:t>
            </w:r>
          </w:p>
          <w:p w14:paraId="2FF7B9D5" w14:textId="0C5A507C" w:rsidR="00FC2747" w:rsidRPr="00EB13BC" w:rsidRDefault="00FC2747" w:rsidP="00266804">
            <w:pPr>
              <w:pStyle w:val="ti-art"/>
              <w:numPr>
                <w:ilvl w:val="0"/>
                <w:numId w:val="18"/>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randamentul sursei de energie (în %);</w:t>
            </w:r>
          </w:p>
          <w:p w14:paraId="7D75C60C" w14:textId="194A97A2" w:rsidR="00FC2747" w:rsidRPr="00EB13BC" w:rsidRDefault="00FC2747" w:rsidP="00266804">
            <w:pPr>
              <w:pStyle w:val="ti-art"/>
              <w:numPr>
                <w:ilvl w:val="0"/>
                <w:numId w:val="18"/>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consumul de putere în starea inactivă (în W);</w:t>
            </w:r>
          </w:p>
          <w:p w14:paraId="4D82EA08" w14:textId="729877E1" w:rsidR="00FC2747" w:rsidRPr="00EB13BC" w:rsidRDefault="00FC2747" w:rsidP="00266804">
            <w:pPr>
              <w:pStyle w:val="ti-art"/>
              <w:numPr>
                <w:ilvl w:val="0"/>
                <w:numId w:val="18"/>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o listă a modelelor echivalente;</w:t>
            </w:r>
          </w:p>
          <w:p w14:paraId="4DC1DD66" w14:textId="3A069FC2" w:rsidR="00FC2747" w:rsidRPr="00EB13BC" w:rsidRDefault="00FC2747" w:rsidP="00266804">
            <w:pPr>
              <w:pStyle w:val="ti-art"/>
              <w:numPr>
                <w:ilvl w:val="0"/>
                <w:numId w:val="18"/>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informații relevante privind reciclarea sau eliminarea la sfârșitul duratei de viață;</w:t>
            </w:r>
          </w:p>
          <w:p w14:paraId="172B6894" w14:textId="4116B20B" w:rsidR="00FC2747" w:rsidRPr="00EB13BC" w:rsidRDefault="00FC2747" w:rsidP="00266804">
            <w:pPr>
              <w:pStyle w:val="ti-art"/>
              <w:numPr>
                <w:ilvl w:val="0"/>
                <w:numId w:val="18"/>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lastRenderedPageBreak/>
              <w:t>o listă a materiilor prime critice prezente în cantități indicative mai mari de 1 gram la nivel de componentă, dacă este cazul, precum și o indicație a componentei (componentelor) în care sunt prezente aceste materii prime critice;</w:t>
            </w:r>
          </w:p>
          <w:p w14:paraId="6D0CA27A" w14:textId="7BB187CB" w:rsidR="00FC2747" w:rsidRPr="00EB13BC" w:rsidRDefault="00FC2747" w:rsidP="00266804">
            <w:pPr>
              <w:pStyle w:val="ti-art"/>
              <w:numPr>
                <w:ilvl w:val="0"/>
                <w:numId w:val="18"/>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utilizarea indicativă a gazelor de protecție pentru programele și graficele de sudură reprezentative;</w:t>
            </w:r>
          </w:p>
          <w:p w14:paraId="5248DDEC" w14:textId="6CD3D155" w:rsidR="00FC2747" w:rsidRPr="00EB13BC" w:rsidRDefault="00FC2747" w:rsidP="00266804">
            <w:pPr>
              <w:pStyle w:val="ti-art"/>
              <w:numPr>
                <w:ilvl w:val="0"/>
                <w:numId w:val="18"/>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utilizarea preconizată a sârmei de sudură sau a materialului de umplutură al produsului pentru graficele și programele de sudură reprezentative.</w:t>
            </w:r>
          </w:p>
          <w:p w14:paraId="0279669C" w14:textId="15574022" w:rsidR="00FC2747" w:rsidRPr="00EB13BC" w:rsidRDefault="00FC2747" w:rsidP="00F95248">
            <w:pPr>
              <w:pStyle w:val="ti-art"/>
              <w:shd w:val="clear" w:color="auto" w:fill="FFFFFF"/>
              <w:spacing w:before="0" w:beforeAutospacing="0" w:after="0" w:afterAutospacing="0"/>
              <w:ind w:left="108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Următoarele informații trebuie să figureze pe plăcuța de identificare a echipamentului de sudură:</w:t>
            </w:r>
          </w:p>
          <w:p w14:paraId="7BA18859" w14:textId="0B54E232" w:rsidR="00FC2747" w:rsidRPr="00F95248" w:rsidRDefault="00FC2747" w:rsidP="00266804">
            <w:pPr>
              <w:pStyle w:val="ti-art"/>
              <w:numPr>
                <w:ilvl w:val="0"/>
                <w:numId w:val="19"/>
              </w:numPr>
              <w:shd w:val="clear" w:color="auto" w:fill="FFFFFF"/>
              <w:spacing w:before="0" w:beforeAutospacing="0" w:after="0" w:afterAutospacing="0"/>
              <w:jc w:val="both"/>
              <w:rPr>
                <w:b/>
                <w:bCs/>
                <w:color w:val="000000" w:themeColor="text1"/>
                <w:sz w:val="20"/>
                <w:szCs w:val="20"/>
                <w:shd w:val="clear" w:color="auto" w:fill="FFFFFF"/>
                <w:lang w:val="en-US"/>
              </w:rPr>
            </w:pPr>
            <w:r w:rsidRPr="00F95248">
              <w:rPr>
                <w:color w:val="000000" w:themeColor="text1"/>
                <w:sz w:val="20"/>
                <w:szCs w:val="20"/>
                <w:shd w:val="clear" w:color="auto" w:fill="FFFFFF"/>
              </w:rPr>
              <w:t>anul de fabricație.</w:t>
            </w:r>
          </w:p>
        </w:tc>
        <w:tc>
          <w:tcPr>
            <w:tcW w:w="4541" w:type="dxa"/>
            <w:shd w:val="clear" w:color="auto" w:fill="auto"/>
          </w:tcPr>
          <w:p w14:paraId="666010F1" w14:textId="0B608EE0" w:rsidR="006C310B" w:rsidRPr="00781801" w:rsidRDefault="006C310B" w:rsidP="006C310B">
            <w:pPr>
              <w:spacing w:after="0" w:line="240" w:lineRule="auto"/>
              <w:jc w:val="right"/>
              <w:rPr>
                <w:rFonts w:ascii="Times New Roman" w:hAnsi="Times New Roman"/>
                <w:sz w:val="20"/>
                <w:szCs w:val="20"/>
                <w:lang w:val="en-US"/>
              </w:rPr>
            </w:pPr>
            <w:proofErr w:type="spellStart"/>
            <w:r w:rsidRPr="00781801">
              <w:rPr>
                <w:rFonts w:ascii="Times New Roman" w:hAnsi="Times New Roman"/>
                <w:sz w:val="20"/>
                <w:szCs w:val="20"/>
                <w:lang w:val="en-US"/>
              </w:rPr>
              <w:lastRenderedPageBreak/>
              <w:t>Anexa</w:t>
            </w:r>
            <w:proofErr w:type="spellEnd"/>
            <w:r w:rsidRPr="00781801">
              <w:rPr>
                <w:rFonts w:ascii="Times New Roman" w:hAnsi="Times New Roman"/>
                <w:sz w:val="20"/>
                <w:szCs w:val="20"/>
                <w:lang w:val="en-US"/>
              </w:rPr>
              <w:t xml:space="preserve"> </w:t>
            </w:r>
            <w:proofErr w:type="gramStart"/>
            <w:r w:rsidRPr="00781801">
              <w:rPr>
                <w:rFonts w:ascii="Times New Roman" w:hAnsi="Times New Roman"/>
                <w:sz w:val="20"/>
                <w:szCs w:val="20"/>
                <w:lang w:val="en-US"/>
              </w:rPr>
              <w:t>nr</w:t>
            </w:r>
            <w:proofErr w:type="gramEnd"/>
            <w:r w:rsidRPr="00781801">
              <w:rPr>
                <w:rFonts w:ascii="Times New Roman" w:hAnsi="Times New Roman"/>
                <w:sz w:val="20"/>
                <w:szCs w:val="20"/>
                <w:lang w:val="en-US"/>
              </w:rPr>
              <w:t>.</w:t>
            </w:r>
            <w:r>
              <w:rPr>
                <w:rFonts w:ascii="Times New Roman" w:hAnsi="Times New Roman"/>
                <w:sz w:val="20"/>
                <w:szCs w:val="20"/>
                <w:lang w:val="en-US"/>
              </w:rPr>
              <w:t>2</w:t>
            </w:r>
          </w:p>
          <w:p w14:paraId="0E76E537" w14:textId="77777777" w:rsidR="006C310B" w:rsidRPr="00781801" w:rsidRDefault="006C310B" w:rsidP="006C310B">
            <w:pPr>
              <w:spacing w:after="0" w:line="240" w:lineRule="auto"/>
              <w:ind w:firstLine="540"/>
              <w:jc w:val="right"/>
              <w:rPr>
                <w:rFonts w:ascii="Times New Roman" w:hAnsi="Times New Roman"/>
                <w:sz w:val="20"/>
                <w:szCs w:val="20"/>
                <w:lang w:val="it-IT"/>
              </w:rPr>
            </w:pPr>
            <w:r w:rsidRPr="00EB13BC">
              <w:rPr>
                <w:rFonts w:ascii="Times New Roman" w:hAnsi="Times New Roman"/>
                <w:sz w:val="20"/>
                <w:szCs w:val="20"/>
                <w:lang w:val="pt-BR"/>
              </w:rPr>
              <w:t xml:space="preserve">la Regulamentul </w:t>
            </w:r>
            <w:r w:rsidRPr="00781801">
              <w:rPr>
                <w:rFonts w:ascii="Times New Roman" w:hAnsi="Times New Roman"/>
                <w:sz w:val="20"/>
                <w:szCs w:val="20"/>
                <w:lang w:val="it-IT"/>
              </w:rPr>
              <w:t>cu privire la cerinţele de proiectare ecologică aplicabile</w:t>
            </w:r>
            <w:r w:rsidRPr="00DC1104">
              <w:rPr>
                <w:rFonts w:ascii="Times New Roman" w:hAnsi="Times New Roman"/>
                <w:color w:val="000000" w:themeColor="text1"/>
                <w:sz w:val="20"/>
                <w:szCs w:val="20"/>
                <w:lang w:val="it-IT"/>
              </w:rPr>
              <w:t xml:space="preserve"> echipamentelor de sudură</w:t>
            </w:r>
            <w:r w:rsidRPr="00781801">
              <w:rPr>
                <w:rFonts w:ascii="Times New Roman" w:hAnsi="Times New Roman"/>
                <w:sz w:val="20"/>
                <w:szCs w:val="20"/>
                <w:lang w:val="it-IT"/>
              </w:rPr>
              <w:t xml:space="preserve"> </w:t>
            </w:r>
          </w:p>
          <w:p w14:paraId="6703159F" w14:textId="77777777" w:rsidR="00934B12" w:rsidRPr="00934B12" w:rsidRDefault="00934B12" w:rsidP="00934B12">
            <w:pPr>
              <w:ind w:firstLine="540"/>
              <w:jc w:val="center"/>
              <w:rPr>
                <w:rFonts w:ascii="Times New Roman" w:hAnsi="Times New Roman"/>
                <w:b/>
                <w:bCs/>
                <w:color w:val="333333"/>
                <w:sz w:val="20"/>
                <w:szCs w:val="20"/>
                <w:lang w:val="it-IT"/>
              </w:rPr>
            </w:pPr>
            <w:r w:rsidRPr="00934B12">
              <w:rPr>
                <w:rFonts w:ascii="Times New Roman" w:hAnsi="Times New Roman"/>
                <w:b/>
                <w:bCs/>
                <w:color w:val="333333"/>
                <w:sz w:val="20"/>
                <w:szCs w:val="20"/>
                <w:lang w:val="it-IT"/>
              </w:rPr>
              <w:t>CERINȚE DE PROIECTARE ECOLOGICĂ</w:t>
            </w:r>
          </w:p>
          <w:p w14:paraId="42BEB31D" w14:textId="77777777" w:rsidR="00934B12" w:rsidRPr="00EB13BC" w:rsidRDefault="00934B12" w:rsidP="00934B12">
            <w:pPr>
              <w:shd w:val="clear" w:color="auto" w:fill="FFFFFF"/>
              <w:autoSpaceDN/>
              <w:spacing w:after="0" w:line="312" w:lineRule="atLeast"/>
              <w:jc w:val="both"/>
              <w:rPr>
                <w:rFonts w:ascii="Times New Roman" w:hAnsi="Times New Roman"/>
                <w:b/>
                <w:bCs/>
                <w:color w:val="000000" w:themeColor="text1"/>
                <w:sz w:val="20"/>
                <w:szCs w:val="20"/>
                <w:lang w:val="pt-BR"/>
              </w:rPr>
            </w:pPr>
            <w:r w:rsidRPr="00EB13BC">
              <w:rPr>
                <w:rFonts w:ascii="Times New Roman" w:hAnsi="Times New Roman"/>
                <w:b/>
                <w:bCs/>
                <w:color w:val="000000" w:themeColor="text1"/>
                <w:sz w:val="20"/>
                <w:szCs w:val="20"/>
                <w:lang w:val="pt-BR"/>
              </w:rPr>
              <w:t>1.Cerințe de eficiență energetică</w:t>
            </w:r>
          </w:p>
          <w:p w14:paraId="28EA33FB" w14:textId="1B2FE088" w:rsidR="00934B12" w:rsidRPr="00EB13BC" w:rsidRDefault="00934B12" w:rsidP="00E55852">
            <w:pPr>
              <w:shd w:val="clear" w:color="auto" w:fill="FFFFFF"/>
              <w:autoSpaceDN/>
              <w:spacing w:after="0" w:line="240" w:lineRule="auto"/>
              <w:ind w:firstLine="709"/>
              <w:jc w:val="both"/>
              <w:rPr>
                <w:rFonts w:ascii="Times New Roman" w:hAnsi="Times New Roman"/>
                <w:color w:val="000000" w:themeColor="text1"/>
                <w:sz w:val="20"/>
                <w:szCs w:val="20"/>
                <w:lang w:val="pt-BR"/>
              </w:rPr>
            </w:pPr>
            <w:r w:rsidRPr="00EB13BC">
              <w:rPr>
                <w:rFonts w:ascii="Times New Roman" w:hAnsi="Times New Roman"/>
                <w:color w:val="000000" w:themeColor="text1"/>
                <w:sz w:val="20"/>
                <w:szCs w:val="20"/>
                <w:lang w:val="pt-BR"/>
              </w:rPr>
              <w:t>Începând cu 1 ianuarie 202</w:t>
            </w:r>
            <w:r w:rsidR="00E55852" w:rsidRPr="00EB13BC">
              <w:rPr>
                <w:rFonts w:ascii="Times New Roman" w:hAnsi="Times New Roman"/>
                <w:color w:val="000000" w:themeColor="text1"/>
                <w:sz w:val="20"/>
                <w:szCs w:val="20"/>
                <w:lang w:val="pt-BR"/>
              </w:rPr>
              <w:t>7</w:t>
            </w:r>
            <w:r w:rsidRPr="00EB13BC">
              <w:rPr>
                <w:rFonts w:ascii="Times New Roman" w:hAnsi="Times New Roman"/>
                <w:color w:val="000000" w:themeColor="text1"/>
                <w:sz w:val="20"/>
                <w:szCs w:val="20"/>
                <w:lang w:val="pt-BR"/>
              </w:rPr>
              <w:t>, randamentul sursei de alimentare a echipamentelor de sudură nu trebuie să fie sub nivelul valorilor raportate în tabelul 1, iar consumul de energie în stare inactivă nu trebuie să depășească valorile prevăzute în tabelul 1.</w:t>
            </w:r>
          </w:p>
          <w:p w14:paraId="7E9251AD" w14:textId="77777777" w:rsidR="00F95248" w:rsidRPr="00EB13BC" w:rsidRDefault="00F95248" w:rsidP="00F95248">
            <w:pPr>
              <w:shd w:val="clear" w:color="auto" w:fill="FFFFFF"/>
              <w:autoSpaceDN/>
              <w:spacing w:after="0" w:line="240" w:lineRule="auto"/>
              <w:jc w:val="right"/>
              <w:rPr>
                <w:rFonts w:ascii="Times New Roman" w:hAnsi="Times New Roman"/>
                <w:bCs/>
                <w:color w:val="000000" w:themeColor="text1"/>
                <w:sz w:val="20"/>
                <w:szCs w:val="20"/>
                <w:lang w:val="pt-BR"/>
              </w:rPr>
            </w:pPr>
            <w:r w:rsidRPr="00EB13BC">
              <w:rPr>
                <w:rFonts w:ascii="Times New Roman" w:hAnsi="Times New Roman"/>
                <w:bCs/>
                <w:color w:val="000000" w:themeColor="text1"/>
                <w:sz w:val="20"/>
                <w:szCs w:val="20"/>
                <w:lang w:val="pt-BR"/>
              </w:rPr>
              <w:t>Tabelul 1</w:t>
            </w:r>
          </w:p>
          <w:p w14:paraId="4E54649D" w14:textId="77777777" w:rsidR="00F95248" w:rsidRPr="00EB13BC" w:rsidRDefault="00F95248" w:rsidP="00F95248">
            <w:pPr>
              <w:shd w:val="clear" w:color="auto" w:fill="FFFFFF"/>
              <w:autoSpaceDN/>
              <w:spacing w:after="0" w:line="240" w:lineRule="auto"/>
              <w:rPr>
                <w:rFonts w:ascii="Times New Roman" w:hAnsi="Times New Roman"/>
                <w:color w:val="333333"/>
                <w:sz w:val="20"/>
                <w:szCs w:val="20"/>
                <w:lang w:val="pt-BR"/>
              </w:rPr>
            </w:pPr>
            <w:r w:rsidRPr="00EB13BC">
              <w:rPr>
                <w:rFonts w:ascii="Times New Roman" w:hAnsi="Times New Roman"/>
                <w:b/>
                <w:bCs/>
                <w:color w:val="333333"/>
                <w:sz w:val="20"/>
                <w:szCs w:val="20"/>
                <w:lang w:val="pt-BR"/>
              </w:rPr>
              <w:t>Randamentul sursei de alimentare și consumul de energie în stare inactivă</w:t>
            </w:r>
          </w:p>
          <w:tbl>
            <w:tblPr>
              <w:tblStyle w:val="TableGrid"/>
              <w:tblW w:w="0" w:type="auto"/>
              <w:tblLayout w:type="fixed"/>
              <w:tblLook w:val="04A0" w:firstRow="1" w:lastRow="0" w:firstColumn="1" w:lastColumn="0" w:noHBand="0" w:noVBand="1"/>
            </w:tblPr>
            <w:tblGrid>
              <w:gridCol w:w="1528"/>
              <w:gridCol w:w="1528"/>
              <w:gridCol w:w="1528"/>
            </w:tblGrid>
            <w:tr w:rsidR="00F95248" w:rsidRPr="00EB13BC" w14:paraId="6A9DAECD" w14:textId="77777777" w:rsidTr="00DE6F92">
              <w:tc>
                <w:tcPr>
                  <w:tcW w:w="1528" w:type="dxa"/>
                </w:tcPr>
                <w:p w14:paraId="0223C4F1" w14:textId="77777777" w:rsidR="00F95248" w:rsidRPr="00EB13BC" w:rsidRDefault="00F95248"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p>
              </w:tc>
              <w:tc>
                <w:tcPr>
                  <w:tcW w:w="1528" w:type="dxa"/>
                </w:tcPr>
                <w:p w14:paraId="3146F658" w14:textId="77777777" w:rsidR="00F95248" w:rsidRPr="00EB13BC" w:rsidRDefault="00F95248"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b/>
                      <w:bCs/>
                      <w:color w:val="333333"/>
                      <w:sz w:val="20"/>
                      <w:szCs w:val="20"/>
                      <w:shd w:val="clear" w:color="auto" w:fill="FFFFFF"/>
                      <w:lang w:val="pt-BR"/>
                    </w:rPr>
                    <w:t>Randamentul minim al sursei de energie</w:t>
                  </w:r>
                </w:p>
              </w:tc>
              <w:tc>
                <w:tcPr>
                  <w:tcW w:w="1528" w:type="dxa"/>
                </w:tcPr>
                <w:p w14:paraId="0A654892" w14:textId="77777777" w:rsidR="00F95248" w:rsidRPr="00EB13BC" w:rsidRDefault="00F95248"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b/>
                      <w:bCs/>
                      <w:color w:val="333333"/>
                      <w:sz w:val="20"/>
                      <w:szCs w:val="20"/>
                      <w:shd w:val="clear" w:color="auto" w:fill="FFFFFF"/>
                      <w:lang w:val="pt-BR"/>
                    </w:rPr>
                    <w:t>Consumul maxim de putere în stare inactivă</w:t>
                  </w:r>
                </w:p>
              </w:tc>
            </w:tr>
            <w:tr w:rsidR="00F95248" w14:paraId="177A5DF1" w14:textId="77777777" w:rsidTr="00DE6F92">
              <w:tc>
                <w:tcPr>
                  <w:tcW w:w="1528" w:type="dxa"/>
                </w:tcPr>
                <w:p w14:paraId="3E47DD4B" w14:textId="77777777" w:rsidR="00F95248" w:rsidRPr="00EB13BC" w:rsidRDefault="00F95248"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color w:val="333333"/>
                      <w:sz w:val="20"/>
                      <w:szCs w:val="20"/>
                      <w:shd w:val="clear" w:color="auto" w:fill="FFFFFF"/>
                      <w:lang w:val="pt-BR"/>
                    </w:rPr>
                    <w:t xml:space="preserve">Echipament de sudură alimentat de surse de </w:t>
                  </w:r>
                  <w:r w:rsidRPr="00EB13BC">
                    <w:rPr>
                      <w:color w:val="333333"/>
                      <w:sz w:val="20"/>
                      <w:szCs w:val="20"/>
                      <w:shd w:val="clear" w:color="auto" w:fill="FFFFFF"/>
                      <w:lang w:val="pt-BR"/>
                    </w:rPr>
                    <w:lastRenderedPageBreak/>
                    <w:t>alimentare trifazate cu ieșire de curent continuu (CC)</w:t>
                  </w:r>
                </w:p>
              </w:tc>
              <w:tc>
                <w:tcPr>
                  <w:tcW w:w="1528" w:type="dxa"/>
                </w:tcPr>
                <w:p w14:paraId="66015285" w14:textId="77777777" w:rsidR="00F95248" w:rsidRPr="007B24F7" w:rsidRDefault="00F95248"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lastRenderedPageBreak/>
                    <w:t>85%</w:t>
                  </w:r>
                </w:p>
              </w:tc>
              <w:tc>
                <w:tcPr>
                  <w:tcW w:w="1528" w:type="dxa"/>
                </w:tcPr>
                <w:p w14:paraId="5BC7B512" w14:textId="77777777" w:rsidR="00F95248" w:rsidRPr="007B24F7" w:rsidRDefault="00F95248"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50 W </w:t>
                  </w:r>
                </w:p>
              </w:tc>
            </w:tr>
            <w:tr w:rsidR="00F95248" w14:paraId="2DC96E70" w14:textId="77777777" w:rsidTr="00DE6F92">
              <w:tc>
                <w:tcPr>
                  <w:tcW w:w="1528" w:type="dxa"/>
                </w:tcPr>
                <w:p w14:paraId="4C729754" w14:textId="77777777" w:rsidR="00F95248" w:rsidRPr="00EB13BC" w:rsidRDefault="00F95248"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color w:val="333333"/>
                      <w:sz w:val="20"/>
                      <w:szCs w:val="20"/>
                      <w:shd w:val="clear" w:color="auto" w:fill="FFFFFF"/>
                      <w:lang w:val="pt-BR"/>
                    </w:rPr>
                    <w:t>Echipament de sudură alimentat de surse de alimentare monofazate cu ieșire de curent continuu (CC)</w:t>
                  </w:r>
                </w:p>
              </w:tc>
              <w:tc>
                <w:tcPr>
                  <w:tcW w:w="1528" w:type="dxa"/>
                </w:tcPr>
                <w:p w14:paraId="632454DE" w14:textId="77777777" w:rsidR="00F95248" w:rsidRPr="007B24F7" w:rsidRDefault="00F95248"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80%</w:t>
                  </w:r>
                </w:p>
              </w:tc>
              <w:tc>
                <w:tcPr>
                  <w:tcW w:w="1528" w:type="dxa"/>
                </w:tcPr>
                <w:p w14:paraId="03D8C34F" w14:textId="77777777" w:rsidR="00F95248" w:rsidRPr="007B24F7" w:rsidRDefault="00F95248"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50 W </w:t>
                  </w:r>
                </w:p>
              </w:tc>
            </w:tr>
            <w:tr w:rsidR="00F95248" w:rsidRPr="00EB13BC" w14:paraId="112AA7C0" w14:textId="77777777" w:rsidTr="00DE6F92">
              <w:tc>
                <w:tcPr>
                  <w:tcW w:w="1528" w:type="dxa"/>
                </w:tcPr>
                <w:p w14:paraId="239E9622" w14:textId="77777777" w:rsidR="00F95248" w:rsidRPr="00EB13BC" w:rsidRDefault="00F95248"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color w:val="333333"/>
                      <w:sz w:val="20"/>
                      <w:szCs w:val="20"/>
                      <w:shd w:val="clear" w:color="auto" w:fill="FFFFFF"/>
                      <w:lang w:val="pt-BR"/>
                    </w:rPr>
                    <w:t>Echipament de sudură alimentat de surse de alimentare monofazate și trifazate cu ieșire de curent alternativ (CA)</w:t>
                  </w:r>
                </w:p>
              </w:tc>
              <w:tc>
                <w:tcPr>
                  <w:tcW w:w="1528" w:type="dxa"/>
                </w:tcPr>
                <w:p w14:paraId="15F248DB" w14:textId="77777777" w:rsidR="00F95248" w:rsidRPr="00EB13BC" w:rsidRDefault="00F95248"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EB13BC">
                    <w:rPr>
                      <w:rFonts w:eastAsia="Arial Unicode MS"/>
                      <w:color w:val="333333"/>
                      <w:sz w:val="20"/>
                      <w:szCs w:val="20"/>
                      <w:shd w:val="clear" w:color="auto" w:fill="FFFFFF"/>
                      <w:lang w:val="pt-BR"/>
                    </w:rPr>
                    <w:t xml:space="preserve">80% </w:t>
                  </w:r>
                </w:p>
              </w:tc>
              <w:tc>
                <w:tcPr>
                  <w:tcW w:w="1528" w:type="dxa"/>
                </w:tcPr>
                <w:p w14:paraId="0AE1BD5F" w14:textId="77777777" w:rsidR="00F95248" w:rsidRPr="00EB13BC" w:rsidRDefault="00F95248"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EB13BC">
                    <w:rPr>
                      <w:rFonts w:eastAsia="Arial Unicode MS"/>
                      <w:color w:val="333333"/>
                      <w:sz w:val="20"/>
                      <w:szCs w:val="20"/>
                      <w:shd w:val="clear" w:color="auto" w:fill="FFFFFF"/>
                      <w:lang w:val="pt-BR"/>
                    </w:rPr>
                    <w:t xml:space="preserve">50 W </w:t>
                  </w:r>
                </w:p>
              </w:tc>
            </w:tr>
          </w:tbl>
          <w:p w14:paraId="38D40ABA" w14:textId="77777777" w:rsidR="00F95248" w:rsidRPr="00EB13BC" w:rsidRDefault="00F95248" w:rsidP="00F95248">
            <w:pPr>
              <w:shd w:val="clear" w:color="auto" w:fill="FFFFFF"/>
              <w:autoSpaceDN/>
              <w:spacing w:after="0" w:line="240" w:lineRule="auto"/>
              <w:jc w:val="both"/>
              <w:rPr>
                <w:rFonts w:ascii="Times New Roman" w:hAnsi="Times New Roman"/>
                <w:color w:val="000000" w:themeColor="text1"/>
                <w:sz w:val="20"/>
                <w:szCs w:val="20"/>
                <w:lang w:val="pt-BR"/>
              </w:rPr>
            </w:pPr>
            <w:r w:rsidRPr="00EB13BC">
              <w:rPr>
                <w:rFonts w:ascii="Times New Roman" w:hAnsi="Times New Roman"/>
                <w:color w:val="000000" w:themeColor="text1"/>
                <w:sz w:val="20"/>
                <w:szCs w:val="20"/>
                <w:lang w:val="pt-BR"/>
              </w:rPr>
              <w:t>Conformitatea cu cerințele de proiectare ecologică privind randamentul sursei de energie și consumul de putere în starea inactivă se evaluează, se măsoară și se calculează în conformitate cu metodele prevăzute în anexa nr.3.</w:t>
            </w:r>
          </w:p>
          <w:p w14:paraId="3D98B1F6" w14:textId="77777777" w:rsidR="00F95248" w:rsidRPr="00EB13BC" w:rsidRDefault="00F95248" w:rsidP="00F95248">
            <w:pPr>
              <w:shd w:val="clear" w:color="auto" w:fill="FFFFFF"/>
              <w:autoSpaceDN/>
              <w:spacing w:after="0" w:line="240" w:lineRule="auto"/>
              <w:jc w:val="both"/>
              <w:rPr>
                <w:rFonts w:ascii="Times New Roman" w:hAnsi="Times New Roman"/>
                <w:b/>
                <w:bCs/>
                <w:color w:val="000000" w:themeColor="text1"/>
                <w:sz w:val="20"/>
                <w:szCs w:val="20"/>
                <w:lang w:val="pt-BR"/>
              </w:rPr>
            </w:pPr>
            <w:r w:rsidRPr="00EB13BC">
              <w:rPr>
                <w:rFonts w:ascii="Times New Roman" w:hAnsi="Times New Roman"/>
                <w:b/>
                <w:bCs/>
                <w:color w:val="000000" w:themeColor="text1"/>
                <w:sz w:val="20"/>
                <w:szCs w:val="20"/>
                <w:lang w:val="pt-BR"/>
              </w:rPr>
              <w:t>2.Cerințe privind utilizarea eficiență a resurselor</w:t>
            </w:r>
          </w:p>
          <w:p w14:paraId="3F03ED1C" w14:textId="394E8475" w:rsidR="00F95248" w:rsidRPr="00EB13BC" w:rsidRDefault="00F95248" w:rsidP="00F95248">
            <w:pPr>
              <w:shd w:val="clear" w:color="auto" w:fill="FFFFFF"/>
              <w:autoSpaceDN/>
              <w:spacing w:after="0" w:line="240" w:lineRule="auto"/>
              <w:jc w:val="both"/>
              <w:rPr>
                <w:rFonts w:ascii="Times New Roman" w:hAnsi="Times New Roman"/>
                <w:color w:val="000000" w:themeColor="text1"/>
                <w:sz w:val="20"/>
                <w:szCs w:val="20"/>
                <w:lang w:val="pt-BR"/>
              </w:rPr>
            </w:pPr>
            <w:r w:rsidRPr="00EB13BC">
              <w:rPr>
                <w:rFonts w:ascii="Times New Roman" w:hAnsi="Times New Roman"/>
                <w:color w:val="000000" w:themeColor="text1"/>
                <w:sz w:val="20"/>
                <w:szCs w:val="20"/>
                <w:lang w:val="pt-BR"/>
              </w:rPr>
              <w:t>De</w:t>
            </w:r>
            <w:r w:rsidRPr="00EB13BC">
              <w:rPr>
                <w:rFonts w:ascii="Times New Roman" w:hAnsi="Times New Roman"/>
                <w:color w:val="333333"/>
                <w:sz w:val="20"/>
                <w:szCs w:val="20"/>
                <w:lang w:val="pt-BR"/>
              </w:rPr>
              <w:t xml:space="preserve"> </w:t>
            </w:r>
            <w:r w:rsidRPr="00E55852">
              <w:rPr>
                <w:rFonts w:ascii="Times New Roman" w:hAnsi="Times New Roman"/>
                <w:color w:val="000000"/>
                <w:sz w:val="20"/>
                <w:szCs w:val="20"/>
                <w:lang w:val="ro-RO"/>
              </w:rPr>
              <w:t>la data intrării în vigoare a Regulamentului</w:t>
            </w:r>
            <w:r w:rsidRPr="00EB13BC">
              <w:rPr>
                <w:rFonts w:ascii="Times New Roman" w:hAnsi="Times New Roman"/>
                <w:color w:val="333333"/>
                <w:sz w:val="20"/>
                <w:szCs w:val="20"/>
                <w:lang w:val="pt-BR"/>
              </w:rPr>
              <w:t xml:space="preserve">, </w:t>
            </w:r>
            <w:r w:rsidRPr="00EB13BC">
              <w:rPr>
                <w:rFonts w:ascii="Times New Roman" w:hAnsi="Times New Roman"/>
                <w:color w:val="000000" w:themeColor="text1"/>
                <w:sz w:val="20"/>
                <w:szCs w:val="20"/>
                <w:lang w:val="pt-BR"/>
              </w:rPr>
              <w:t>echipamentele de sudură trebuie să îndeplinească următoarele cerințe:</w:t>
            </w:r>
          </w:p>
          <w:p w14:paraId="771EED84" w14:textId="79B61D64" w:rsidR="00F1266F" w:rsidRPr="00EB13BC" w:rsidRDefault="00F1266F" w:rsidP="00F1266F">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lang w:val="pt-BR"/>
              </w:rPr>
              <w:t>1)</w:t>
            </w:r>
            <w:r w:rsidRPr="00EB13BC">
              <w:rPr>
                <w:color w:val="000000" w:themeColor="text1"/>
                <w:sz w:val="20"/>
                <w:szCs w:val="20"/>
                <w:shd w:val="clear" w:color="auto" w:fill="FFFFFF"/>
                <w:lang w:val="pt-BR"/>
              </w:rPr>
              <w:t xml:space="preserve"> Disponibilitatea pieselor de schimb</w:t>
            </w:r>
          </w:p>
          <w:p w14:paraId="6B9FFD55" w14:textId="7AED6436" w:rsidR="00200E16" w:rsidRPr="00EB13BC" w:rsidRDefault="00F1266F" w:rsidP="00F1266F">
            <w:pPr>
              <w:pStyle w:val="ti-art"/>
              <w:shd w:val="clear" w:color="auto" w:fill="FFFFFF"/>
              <w:spacing w:before="0" w:beforeAutospacing="0" w:after="0" w:afterAutospacing="0"/>
              <w:ind w:left="72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a)</w:t>
            </w:r>
            <w:r w:rsidR="00200E16" w:rsidRPr="00EB13BC">
              <w:rPr>
                <w:color w:val="000000" w:themeColor="text1"/>
                <w:sz w:val="20"/>
                <w:szCs w:val="20"/>
                <w:shd w:val="clear" w:color="auto" w:fill="FFFFFF"/>
                <w:lang w:val="pt-BR"/>
              </w:rPr>
              <w:t>Producătorii, reprezentanții autorizați ai acestora sau importatorii de echipamente de sudură trebuie să pună la dispoziția reparatorilor profesioniști cel puțin următoarele piese de schimb, timp de minimum 10 ani de la introducerea pe piață a ultimei unități din modelul respectiv de echipament de sudură:</w:t>
            </w:r>
          </w:p>
          <w:p w14:paraId="2722DAB3" w14:textId="77777777" w:rsidR="00F1266F" w:rsidRPr="00F95248" w:rsidRDefault="00F1266F" w:rsidP="00266804">
            <w:pPr>
              <w:pStyle w:val="ti-art"/>
              <w:numPr>
                <w:ilvl w:val="0"/>
                <w:numId w:val="27"/>
              </w:numPr>
              <w:shd w:val="clear" w:color="auto" w:fill="FFFFFF"/>
              <w:spacing w:before="0" w:beforeAutospacing="0" w:after="0" w:afterAutospacing="0"/>
              <w:jc w:val="both"/>
              <w:rPr>
                <w:color w:val="000000" w:themeColor="text1"/>
                <w:sz w:val="20"/>
                <w:szCs w:val="20"/>
                <w:shd w:val="clear" w:color="auto" w:fill="FFFFFF"/>
                <w:lang w:val="en-US"/>
              </w:rPr>
            </w:pPr>
            <w:proofErr w:type="spellStart"/>
            <w:r w:rsidRPr="00F1266F">
              <w:rPr>
                <w:color w:val="000000" w:themeColor="text1"/>
                <w:sz w:val="20"/>
                <w:szCs w:val="20"/>
                <w:shd w:val="clear" w:color="auto" w:fill="FFFFFF"/>
                <w:lang w:val="en-US"/>
              </w:rPr>
              <w:t>panou</w:t>
            </w:r>
            <w:proofErr w:type="spellEnd"/>
            <w:r w:rsidRPr="00F1266F">
              <w:rPr>
                <w:color w:val="000000" w:themeColor="text1"/>
                <w:sz w:val="20"/>
                <w:szCs w:val="20"/>
                <w:shd w:val="clear" w:color="auto" w:fill="FFFFFF"/>
                <w:lang w:val="en-US"/>
              </w:rPr>
              <w:t xml:space="preserve"> de </w:t>
            </w:r>
            <w:proofErr w:type="gramStart"/>
            <w:r w:rsidRPr="00F1266F">
              <w:rPr>
                <w:color w:val="000000" w:themeColor="text1"/>
                <w:sz w:val="20"/>
                <w:szCs w:val="20"/>
                <w:shd w:val="clear" w:color="auto" w:fill="FFFFFF"/>
                <w:lang w:val="en-US"/>
              </w:rPr>
              <w:t>control;</w:t>
            </w:r>
            <w:proofErr w:type="gramEnd"/>
          </w:p>
          <w:p w14:paraId="3EFC33EB" w14:textId="77777777" w:rsidR="00F1266F" w:rsidRDefault="00F1266F" w:rsidP="00266804">
            <w:pPr>
              <w:pStyle w:val="ti-art"/>
              <w:numPr>
                <w:ilvl w:val="0"/>
                <w:numId w:val="27"/>
              </w:numPr>
              <w:shd w:val="clear" w:color="auto" w:fill="FFFFFF"/>
              <w:spacing w:before="0" w:beforeAutospacing="0" w:after="0" w:afterAutospacing="0"/>
              <w:jc w:val="both"/>
              <w:rPr>
                <w:color w:val="000000" w:themeColor="text1"/>
                <w:sz w:val="20"/>
                <w:szCs w:val="20"/>
                <w:shd w:val="clear" w:color="auto" w:fill="FFFFFF"/>
                <w:lang w:val="en-US"/>
              </w:rPr>
            </w:pPr>
            <w:proofErr w:type="spellStart"/>
            <w:r w:rsidRPr="00F1266F">
              <w:rPr>
                <w:color w:val="000000" w:themeColor="text1"/>
                <w:sz w:val="20"/>
                <w:szCs w:val="20"/>
                <w:shd w:val="clear" w:color="auto" w:fill="FFFFFF"/>
                <w:lang w:val="en-US"/>
              </w:rPr>
              <w:t>sursă</w:t>
            </w:r>
            <w:proofErr w:type="spellEnd"/>
            <w:r w:rsidRPr="00F1266F">
              <w:rPr>
                <w:color w:val="000000" w:themeColor="text1"/>
                <w:sz w:val="20"/>
                <w:szCs w:val="20"/>
                <w:shd w:val="clear" w:color="auto" w:fill="FFFFFF"/>
                <w:lang w:val="en-US"/>
              </w:rPr>
              <w:t>/</w:t>
            </w:r>
            <w:proofErr w:type="spellStart"/>
            <w:r w:rsidRPr="00F1266F">
              <w:rPr>
                <w:color w:val="000000" w:themeColor="text1"/>
                <w:sz w:val="20"/>
                <w:szCs w:val="20"/>
                <w:shd w:val="clear" w:color="auto" w:fill="FFFFFF"/>
                <w:lang w:val="en-US"/>
              </w:rPr>
              <w:t>surse</w:t>
            </w:r>
            <w:proofErr w:type="spellEnd"/>
            <w:r w:rsidRPr="00F1266F">
              <w:rPr>
                <w:color w:val="000000" w:themeColor="text1"/>
                <w:sz w:val="20"/>
                <w:szCs w:val="20"/>
                <w:shd w:val="clear" w:color="auto" w:fill="FFFFFF"/>
                <w:lang w:val="en-US"/>
              </w:rPr>
              <w:t xml:space="preserve"> de </w:t>
            </w:r>
            <w:proofErr w:type="spellStart"/>
            <w:proofErr w:type="gramStart"/>
            <w:r w:rsidRPr="00F1266F">
              <w:rPr>
                <w:color w:val="000000" w:themeColor="text1"/>
                <w:sz w:val="20"/>
                <w:szCs w:val="20"/>
                <w:shd w:val="clear" w:color="auto" w:fill="FFFFFF"/>
                <w:lang w:val="en-US"/>
              </w:rPr>
              <w:t>alimentare</w:t>
            </w:r>
            <w:proofErr w:type="spellEnd"/>
            <w:r w:rsidRPr="00F1266F">
              <w:rPr>
                <w:color w:val="000000" w:themeColor="text1"/>
                <w:sz w:val="20"/>
                <w:szCs w:val="20"/>
                <w:shd w:val="clear" w:color="auto" w:fill="FFFFFF"/>
                <w:lang w:val="en-US"/>
              </w:rPr>
              <w:t>;</w:t>
            </w:r>
            <w:proofErr w:type="gramEnd"/>
          </w:p>
          <w:p w14:paraId="7445FB07" w14:textId="77777777" w:rsidR="00F1266F" w:rsidRDefault="00F1266F" w:rsidP="00266804">
            <w:pPr>
              <w:pStyle w:val="ti-art"/>
              <w:numPr>
                <w:ilvl w:val="0"/>
                <w:numId w:val="27"/>
              </w:numPr>
              <w:shd w:val="clear" w:color="auto" w:fill="FFFFFF"/>
              <w:spacing w:before="0" w:beforeAutospacing="0" w:after="0" w:afterAutospacing="0"/>
              <w:jc w:val="both"/>
              <w:rPr>
                <w:color w:val="000000" w:themeColor="text1"/>
                <w:sz w:val="20"/>
                <w:szCs w:val="20"/>
                <w:shd w:val="clear" w:color="auto" w:fill="FFFFFF"/>
                <w:lang w:val="en-US"/>
              </w:rPr>
            </w:pPr>
            <w:proofErr w:type="spellStart"/>
            <w:r w:rsidRPr="00F1266F">
              <w:rPr>
                <w:color w:val="000000" w:themeColor="text1"/>
                <w:sz w:val="20"/>
                <w:szCs w:val="20"/>
                <w:shd w:val="clear" w:color="auto" w:fill="FFFFFF"/>
                <w:lang w:val="en-US"/>
              </w:rPr>
              <w:t>carcasa</w:t>
            </w:r>
            <w:proofErr w:type="spellEnd"/>
            <w:r w:rsidRPr="00F1266F">
              <w:rPr>
                <w:color w:val="000000" w:themeColor="text1"/>
                <w:sz w:val="20"/>
                <w:szCs w:val="20"/>
                <w:shd w:val="clear" w:color="auto" w:fill="FFFFFF"/>
                <w:lang w:val="en-US"/>
              </w:rPr>
              <w:t xml:space="preserve"> </w:t>
            </w:r>
            <w:proofErr w:type="spellStart"/>
            <w:proofErr w:type="gramStart"/>
            <w:r w:rsidRPr="00F1266F">
              <w:rPr>
                <w:color w:val="000000" w:themeColor="text1"/>
                <w:sz w:val="20"/>
                <w:szCs w:val="20"/>
                <w:shd w:val="clear" w:color="auto" w:fill="FFFFFF"/>
                <w:lang w:val="en-US"/>
              </w:rPr>
              <w:t>echipamentului</w:t>
            </w:r>
            <w:proofErr w:type="spellEnd"/>
            <w:r w:rsidRPr="00F1266F">
              <w:rPr>
                <w:color w:val="000000" w:themeColor="text1"/>
                <w:sz w:val="20"/>
                <w:szCs w:val="20"/>
                <w:shd w:val="clear" w:color="auto" w:fill="FFFFFF"/>
                <w:lang w:val="en-US"/>
              </w:rPr>
              <w:t>;</w:t>
            </w:r>
            <w:proofErr w:type="gramEnd"/>
          </w:p>
          <w:p w14:paraId="4E03AC2B" w14:textId="77777777" w:rsidR="00F1266F" w:rsidRDefault="00F1266F" w:rsidP="00266804">
            <w:pPr>
              <w:pStyle w:val="ti-art"/>
              <w:numPr>
                <w:ilvl w:val="0"/>
                <w:numId w:val="27"/>
              </w:numPr>
              <w:shd w:val="clear" w:color="auto" w:fill="FFFFFF"/>
              <w:spacing w:before="0" w:beforeAutospacing="0" w:after="0" w:afterAutospacing="0"/>
              <w:jc w:val="both"/>
              <w:rPr>
                <w:color w:val="000000" w:themeColor="text1"/>
                <w:sz w:val="20"/>
                <w:szCs w:val="20"/>
                <w:shd w:val="clear" w:color="auto" w:fill="FFFFFF"/>
                <w:lang w:val="en-US"/>
              </w:rPr>
            </w:pPr>
            <w:proofErr w:type="spellStart"/>
            <w:r w:rsidRPr="00F1266F">
              <w:rPr>
                <w:color w:val="000000" w:themeColor="text1"/>
                <w:sz w:val="20"/>
                <w:szCs w:val="20"/>
                <w:shd w:val="clear" w:color="auto" w:fill="FFFFFF"/>
                <w:lang w:val="en-US"/>
              </w:rPr>
              <w:t>baterie</w:t>
            </w:r>
            <w:proofErr w:type="spellEnd"/>
            <w:r w:rsidRPr="00F1266F">
              <w:rPr>
                <w:color w:val="000000" w:themeColor="text1"/>
                <w:sz w:val="20"/>
                <w:szCs w:val="20"/>
                <w:shd w:val="clear" w:color="auto" w:fill="FFFFFF"/>
                <w:lang w:val="en-US"/>
              </w:rPr>
              <w:t>/</w:t>
            </w:r>
            <w:proofErr w:type="spellStart"/>
            <w:proofErr w:type="gramStart"/>
            <w:r w:rsidRPr="00F1266F">
              <w:rPr>
                <w:color w:val="000000" w:themeColor="text1"/>
                <w:sz w:val="20"/>
                <w:szCs w:val="20"/>
                <w:shd w:val="clear" w:color="auto" w:fill="FFFFFF"/>
                <w:lang w:val="en-US"/>
              </w:rPr>
              <w:t>baterii</w:t>
            </w:r>
            <w:proofErr w:type="spellEnd"/>
            <w:r w:rsidRPr="00F1266F">
              <w:rPr>
                <w:color w:val="000000" w:themeColor="text1"/>
                <w:sz w:val="20"/>
                <w:szCs w:val="20"/>
                <w:shd w:val="clear" w:color="auto" w:fill="FFFFFF"/>
                <w:lang w:val="en-US"/>
              </w:rPr>
              <w:t>;</w:t>
            </w:r>
            <w:proofErr w:type="gramEnd"/>
          </w:p>
          <w:p w14:paraId="3DA4E0CD" w14:textId="77777777" w:rsidR="00F1266F" w:rsidRDefault="00F1266F" w:rsidP="00266804">
            <w:pPr>
              <w:pStyle w:val="ti-art"/>
              <w:numPr>
                <w:ilvl w:val="0"/>
                <w:numId w:val="27"/>
              </w:numPr>
              <w:shd w:val="clear" w:color="auto" w:fill="FFFFFF"/>
              <w:spacing w:before="0" w:beforeAutospacing="0" w:after="0" w:afterAutospacing="0"/>
              <w:jc w:val="both"/>
              <w:rPr>
                <w:color w:val="000000" w:themeColor="text1"/>
                <w:sz w:val="20"/>
                <w:szCs w:val="20"/>
                <w:shd w:val="clear" w:color="auto" w:fill="FFFFFF"/>
                <w:lang w:val="en-US"/>
              </w:rPr>
            </w:pPr>
            <w:proofErr w:type="spellStart"/>
            <w:r w:rsidRPr="00F1266F">
              <w:rPr>
                <w:color w:val="000000" w:themeColor="text1"/>
                <w:sz w:val="20"/>
                <w:szCs w:val="20"/>
                <w:shd w:val="clear" w:color="auto" w:fill="FFFFFF"/>
                <w:lang w:val="en-US"/>
              </w:rPr>
              <w:t>torță</w:t>
            </w:r>
            <w:proofErr w:type="spellEnd"/>
            <w:r w:rsidRPr="00F1266F">
              <w:rPr>
                <w:color w:val="000000" w:themeColor="text1"/>
                <w:sz w:val="20"/>
                <w:szCs w:val="20"/>
                <w:shd w:val="clear" w:color="auto" w:fill="FFFFFF"/>
                <w:lang w:val="en-US"/>
              </w:rPr>
              <w:t xml:space="preserve"> de </w:t>
            </w:r>
            <w:proofErr w:type="spellStart"/>
            <w:proofErr w:type="gramStart"/>
            <w:r w:rsidRPr="00F1266F">
              <w:rPr>
                <w:color w:val="000000" w:themeColor="text1"/>
                <w:sz w:val="20"/>
                <w:szCs w:val="20"/>
                <w:shd w:val="clear" w:color="auto" w:fill="FFFFFF"/>
                <w:lang w:val="en-US"/>
              </w:rPr>
              <w:t>sudură</w:t>
            </w:r>
            <w:proofErr w:type="spellEnd"/>
            <w:r w:rsidRPr="00F1266F">
              <w:rPr>
                <w:color w:val="000000" w:themeColor="text1"/>
                <w:sz w:val="20"/>
                <w:szCs w:val="20"/>
                <w:shd w:val="clear" w:color="auto" w:fill="FFFFFF"/>
                <w:lang w:val="en-US"/>
              </w:rPr>
              <w:t>;</w:t>
            </w:r>
            <w:proofErr w:type="gramEnd"/>
          </w:p>
          <w:p w14:paraId="4AB308AE" w14:textId="77777777" w:rsidR="00F1266F" w:rsidRPr="00EB13BC" w:rsidRDefault="00F1266F" w:rsidP="00266804">
            <w:pPr>
              <w:pStyle w:val="ti-art"/>
              <w:numPr>
                <w:ilvl w:val="0"/>
                <w:numId w:val="2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furtun/furtunuri de alimentare cu gaz;</w:t>
            </w:r>
          </w:p>
          <w:p w14:paraId="6AF1F117" w14:textId="77777777" w:rsidR="00F1266F" w:rsidRPr="00EB13BC" w:rsidRDefault="00F1266F" w:rsidP="00266804">
            <w:pPr>
              <w:pStyle w:val="ti-art"/>
              <w:numPr>
                <w:ilvl w:val="0"/>
                <w:numId w:val="2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regulator/regulatoare de alimentare cu gaz;</w:t>
            </w:r>
          </w:p>
          <w:p w14:paraId="549CBB06" w14:textId="77777777" w:rsidR="00F1266F" w:rsidRPr="00EB13BC" w:rsidRDefault="00F1266F" w:rsidP="00266804">
            <w:pPr>
              <w:pStyle w:val="ti-art"/>
              <w:numPr>
                <w:ilvl w:val="0"/>
                <w:numId w:val="2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lastRenderedPageBreak/>
              <w:t>alimentator de sârmă de sudură sau de material de umplutură;</w:t>
            </w:r>
          </w:p>
          <w:p w14:paraId="0C74E307" w14:textId="77777777" w:rsidR="00F1266F" w:rsidRDefault="00F1266F" w:rsidP="00266804">
            <w:pPr>
              <w:pStyle w:val="ti-art"/>
              <w:numPr>
                <w:ilvl w:val="0"/>
                <w:numId w:val="27"/>
              </w:numPr>
              <w:shd w:val="clear" w:color="auto" w:fill="FFFFFF"/>
              <w:spacing w:before="0" w:beforeAutospacing="0" w:after="0" w:afterAutospacing="0"/>
              <w:jc w:val="both"/>
              <w:rPr>
                <w:color w:val="000000" w:themeColor="text1"/>
                <w:sz w:val="20"/>
                <w:szCs w:val="20"/>
                <w:shd w:val="clear" w:color="auto" w:fill="FFFFFF"/>
                <w:lang w:val="en-US"/>
              </w:rPr>
            </w:pPr>
            <w:r w:rsidRPr="00F1266F">
              <w:rPr>
                <w:color w:val="000000" w:themeColor="text1"/>
                <w:sz w:val="20"/>
                <w:szCs w:val="20"/>
                <w:shd w:val="clear" w:color="auto" w:fill="FFFFFF"/>
                <w:lang w:val="en-US"/>
              </w:rPr>
              <w:t>ventilator/</w:t>
            </w:r>
            <w:proofErr w:type="spellStart"/>
            <w:proofErr w:type="gramStart"/>
            <w:r w:rsidRPr="00F1266F">
              <w:rPr>
                <w:color w:val="000000" w:themeColor="text1"/>
                <w:sz w:val="20"/>
                <w:szCs w:val="20"/>
                <w:shd w:val="clear" w:color="auto" w:fill="FFFFFF"/>
                <w:lang w:val="en-US"/>
              </w:rPr>
              <w:t>ventilatoare</w:t>
            </w:r>
            <w:proofErr w:type="spellEnd"/>
            <w:r w:rsidRPr="00F1266F">
              <w:rPr>
                <w:color w:val="000000" w:themeColor="text1"/>
                <w:sz w:val="20"/>
                <w:szCs w:val="20"/>
                <w:shd w:val="clear" w:color="auto" w:fill="FFFFFF"/>
                <w:lang w:val="en-US"/>
              </w:rPr>
              <w:t>;</w:t>
            </w:r>
            <w:proofErr w:type="gramEnd"/>
          </w:p>
          <w:p w14:paraId="006B00EF" w14:textId="77777777" w:rsidR="00F1266F" w:rsidRPr="00EB13BC" w:rsidRDefault="00F1266F" w:rsidP="00266804">
            <w:pPr>
              <w:pStyle w:val="ti-art"/>
              <w:numPr>
                <w:ilvl w:val="0"/>
                <w:numId w:val="2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cablu de alimentare cu energie electrică;</w:t>
            </w:r>
          </w:p>
          <w:p w14:paraId="6B4B1C94" w14:textId="44049F95" w:rsidR="00F1266F" w:rsidRPr="00F95248" w:rsidRDefault="00F1266F" w:rsidP="00266804">
            <w:pPr>
              <w:pStyle w:val="ti-art"/>
              <w:numPr>
                <w:ilvl w:val="0"/>
                <w:numId w:val="27"/>
              </w:numPr>
              <w:shd w:val="clear" w:color="auto" w:fill="FFFFFF"/>
              <w:spacing w:before="0" w:beforeAutospacing="0" w:after="0" w:afterAutospacing="0"/>
              <w:jc w:val="both"/>
              <w:rPr>
                <w:color w:val="000000" w:themeColor="text1"/>
                <w:sz w:val="20"/>
                <w:szCs w:val="20"/>
                <w:shd w:val="clear" w:color="auto" w:fill="FFFFFF"/>
                <w:lang w:val="en-US"/>
              </w:rPr>
            </w:pPr>
            <w:r w:rsidRPr="00F95248">
              <w:rPr>
                <w:color w:val="000000" w:themeColor="text1"/>
                <w:sz w:val="20"/>
                <w:szCs w:val="20"/>
                <w:shd w:val="clear" w:color="auto" w:fill="FFFFFF"/>
                <w:lang w:val="en-US"/>
              </w:rPr>
              <w:t xml:space="preserve">software </w:t>
            </w:r>
            <w:proofErr w:type="spellStart"/>
            <w:r w:rsidRPr="00F95248">
              <w:rPr>
                <w:color w:val="000000" w:themeColor="text1"/>
                <w:sz w:val="20"/>
                <w:szCs w:val="20"/>
                <w:shd w:val="clear" w:color="auto" w:fill="FFFFFF"/>
                <w:lang w:val="en-US"/>
              </w:rPr>
              <w:t>și</w:t>
            </w:r>
            <w:proofErr w:type="spellEnd"/>
            <w:r w:rsidRPr="00F95248">
              <w:rPr>
                <w:color w:val="000000" w:themeColor="text1"/>
                <w:sz w:val="20"/>
                <w:szCs w:val="20"/>
                <w:shd w:val="clear" w:color="auto" w:fill="FFFFFF"/>
                <w:lang w:val="en-US"/>
              </w:rPr>
              <w:t xml:space="preserve"> firmware, </w:t>
            </w:r>
            <w:proofErr w:type="spellStart"/>
            <w:r w:rsidRPr="00F95248">
              <w:rPr>
                <w:color w:val="000000" w:themeColor="text1"/>
                <w:sz w:val="20"/>
                <w:szCs w:val="20"/>
                <w:shd w:val="clear" w:color="auto" w:fill="FFFFFF"/>
                <w:lang w:val="en-US"/>
              </w:rPr>
              <w:t>inclusiv</w:t>
            </w:r>
            <w:proofErr w:type="spellEnd"/>
            <w:r w:rsidRPr="00F95248">
              <w:rPr>
                <w:color w:val="000000" w:themeColor="text1"/>
                <w:sz w:val="20"/>
                <w:szCs w:val="20"/>
                <w:shd w:val="clear" w:color="auto" w:fill="FFFFFF"/>
                <w:lang w:val="en-US"/>
              </w:rPr>
              <w:t xml:space="preserve"> software de </w:t>
            </w:r>
            <w:proofErr w:type="spellStart"/>
            <w:r w:rsidRPr="00F95248">
              <w:rPr>
                <w:color w:val="000000" w:themeColor="text1"/>
                <w:sz w:val="20"/>
                <w:szCs w:val="20"/>
                <w:shd w:val="clear" w:color="auto" w:fill="FFFFFF"/>
                <w:lang w:val="en-US"/>
              </w:rPr>
              <w:t>resetare</w:t>
            </w:r>
            <w:proofErr w:type="spellEnd"/>
            <w:r w:rsidRPr="00F95248">
              <w:rPr>
                <w:color w:val="000000" w:themeColor="text1"/>
                <w:sz w:val="20"/>
                <w:szCs w:val="20"/>
                <w:shd w:val="clear" w:color="auto" w:fill="FFFFFF"/>
                <w:lang w:val="en-US"/>
              </w:rPr>
              <w:t>.</w:t>
            </w:r>
          </w:p>
          <w:p w14:paraId="2BBC3363" w14:textId="61812D06" w:rsidR="00F1266F" w:rsidRPr="00F1266F" w:rsidRDefault="00F1266F" w:rsidP="00266804">
            <w:pPr>
              <w:pStyle w:val="ti-art"/>
              <w:numPr>
                <w:ilvl w:val="0"/>
                <w:numId w:val="28"/>
              </w:numPr>
              <w:shd w:val="clear" w:color="auto" w:fill="FFFFFF"/>
              <w:spacing w:before="0" w:beforeAutospacing="0" w:after="0" w:afterAutospacing="0"/>
              <w:jc w:val="both"/>
              <w:rPr>
                <w:color w:val="000000" w:themeColor="text1"/>
                <w:sz w:val="20"/>
                <w:szCs w:val="20"/>
                <w:shd w:val="clear" w:color="auto" w:fill="FFFFFF"/>
                <w:lang w:val="en-US"/>
              </w:rPr>
            </w:pPr>
            <w:proofErr w:type="spellStart"/>
            <w:r w:rsidRPr="00F1266F">
              <w:rPr>
                <w:color w:val="000000" w:themeColor="text1"/>
                <w:sz w:val="20"/>
                <w:szCs w:val="20"/>
                <w:shd w:val="clear" w:color="auto" w:fill="FFFFFF"/>
                <w:lang w:val="en-US"/>
              </w:rPr>
              <w:t>Producătorii</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trebuie</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să</w:t>
            </w:r>
            <w:proofErr w:type="spellEnd"/>
            <w:r w:rsidRPr="00F1266F">
              <w:rPr>
                <w:color w:val="000000" w:themeColor="text1"/>
                <w:sz w:val="20"/>
                <w:szCs w:val="20"/>
                <w:shd w:val="clear" w:color="auto" w:fill="FFFFFF"/>
                <w:lang w:val="en-US"/>
              </w:rPr>
              <w:t xml:space="preserve"> se </w:t>
            </w:r>
            <w:proofErr w:type="spellStart"/>
            <w:r w:rsidRPr="00F1266F">
              <w:rPr>
                <w:color w:val="000000" w:themeColor="text1"/>
                <w:sz w:val="20"/>
                <w:szCs w:val="20"/>
                <w:shd w:val="clear" w:color="auto" w:fill="FFFFFF"/>
                <w:lang w:val="en-US"/>
              </w:rPr>
              <w:t>asigure</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că</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aceste</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piese</w:t>
            </w:r>
            <w:proofErr w:type="spellEnd"/>
            <w:r w:rsidRPr="00F1266F">
              <w:rPr>
                <w:color w:val="000000" w:themeColor="text1"/>
                <w:sz w:val="20"/>
                <w:szCs w:val="20"/>
                <w:shd w:val="clear" w:color="auto" w:fill="FFFFFF"/>
                <w:lang w:val="en-US"/>
              </w:rPr>
              <w:t xml:space="preserve"> de </w:t>
            </w:r>
            <w:proofErr w:type="spellStart"/>
            <w:r w:rsidRPr="00F1266F">
              <w:rPr>
                <w:color w:val="000000" w:themeColor="text1"/>
                <w:sz w:val="20"/>
                <w:szCs w:val="20"/>
                <w:shd w:val="clear" w:color="auto" w:fill="FFFFFF"/>
                <w:lang w:val="en-US"/>
              </w:rPr>
              <w:t>schimb</w:t>
            </w:r>
            <w:proofErr w:type="spellEnd"/>
            <w:r w:rsidRPr="00F1266F">
              <w:rPr>
                <w:color w:val="000000" w:themeColor="text1"/>
                <w:sz w:val="20"/>
                <w:szCs w:val="20"/>
                <w:shd w:val="clear" w:color="auto" w:fill="FFFFFF"/>
                <w:lang w:val="en-US"/>
              </w:rPr>
              <w:t xml:space="preserve"> pot fi </w:t>
            </w:r>
            <w:proofErr w:type="spellStart"/>
            <w:r w:rsidRPr="00F1266F">
              <w:rPr>
                <w:color w:val="000000" w:themeColor="text1"/>
                <w:sz w:val="20"/>
                <w:szCs w:val="20"/>
                <w:shd w:val="clear" w:color="auto" w:fill="FFFFFF"/>
                <w:lang w:val="en-US"/>
              </w:rPr>
              <w:t>înlocuite</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utilizând</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instrumente</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disponibile</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în</w:t>
            </w:r>
            <w:proofErr w:type="spellEnd"/>
            <w:r w:rsidRPr="00F1266F">
              <w:rPr>
                <w:color w:val="000000" w:themeColor="text1"/>
                <w:sz w:val="20"/>
                <w:szCs w:val="20"/>
                <w:shd w:val="clear" w:color="auto" w:fill="FFFFFF"/>
                <w:lang w:val="en-US"/>
              </w:rPr>
              <w:t xml:space="preserve"> mod </w:t>
            </w:r>
            <w:proofErr w:type="spellStart"/>
            <w:r w:rsidRPr="00F1266F">
              <w:rPr>
                <w:color w:val="000000" w:themeColor="text1"/>
                <w:sz w:val="20"/>
                <w:szCs w:val="20"/>
                <w:shd w:val="clear" w:color="auto" w:fill="FFFFFF"/>
                <w:lang w:val="en-US"/>
              </w:rPr>
              <w:t>obișnuit</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și</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fără</w:t>
            </w:r>
            <w:proofErr w:type="spellEnd"/>
            <w:r w:rsidRPr="00F1266F">
              <w:rPr>
                <w:color w:val="000000" w:themeColor="text1"/>
                <w:sz w:val="20"/>
                <w:szCs w:val="20"/>
                <w:shd w:val="clear" w:color="auto" w:fill="FFFFFF"/>
                <w:lang w:val="en-US"/>
              </w:rPr>
              <w:t xml:space="preserve"> a </w:t>
            </w:r>
            <w:proofErr w:type="spellStart"/>
            <w:r w:rsidRPr="00F1266F">
              <w:rPr>
                <w:color w:val="000000" w:themeColor="text1"/>
                <w:sz w:val="20"/>
                <w:szCs w:val="20"/>
                <w:shd w:val="clear" w:color="auto" w:fill="FFFFFF"/>
                <w:lang w:val="en-US"/>
              </w:rPr>
              <w:t>cauza</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daune</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permanente</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echipamentului</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și</w:t>
            </w:r>
            <w:proofErr w:type="spellEnd"/>
            <w:r w:rsidRPr="00F1266F">
              <w:rPr>
                <w:color w:val="000000" w:themeColor="text1"/>
                <w:sz w:val="20"/>
                <w:szCs w:val="20"/>
                <w:shd w:val="clear" w:color="auto" w:fill="FFFFFF"/>
                <w:lang w:val="en-US"/>
              </w:rPr>
              <w:t xml:space="preserve"> </w:t>
            </w:r>
            <w:proofErr w:type="spellStart"/>
            <w:r w:rsidRPr="00F1266F">
              <w:rPr>
                <w:color w:val="000000" w:themeColor="text1"/>
                <w:sz w:val="20"/>
                <w:szCs w:val="20"/>
                <w:shd w:val="clear" w:color="auto" w:fill="FFFFFF"/>
                <w:lang w:val="en-US"/>
              </w:rPr>
              <w:t>părții</w:t>
            </w:r>
            <w:proofErr w:type="spellEnd"/>
            <w:r w:rsidRPr="00F1266F">
              <w:rPr>
                <w:color w:val="000000" w:themeColor="text1"/>
                <w:sz w:val="20"/>
                <w:szCs w:val="20"/>
                <w:shd w:val="clear" w:color="auto" w:fill="FFFFFF"/>
                <w:lang w:val="en-US"/>
              </w:rPr>
              <w:t xml:space="preserve"> de </w:t>
            </w:r>
            <w:proofErr w:type="spellStart"/>
            <w:r w:rsidRPr="00F1266F">
              <w:rPr>
                <w:color w:val="000000" w:themeColor="text1"/>
                <w:sz w:val="20"/>
                <w:szCs w:val="20"/>
                <w:shd w:val="clear" w:color="auto" w:fill="FFFFFF"/>
                <w:lang w:val="en-US"/>
              </w:rPr>
              <w:t>schimb</w:t>
            </w:r>
            <w:proofErr w:type="spellEnd"/>
            <w:r w:rsidRPr="00F1266F">
              <w:rPr>
                <w:color w:val="000000" w:themeColor="text1"/>
                <w:sz w:val="20"/>
                <w:szCs w:val="20"/>
                <w:shd w:val="clear" w:color="auto" w:fill="FFFFFF"/>
                <w:lang w:val="en-US"/>
              </w:rPr>
              <w:t>.</w:t>
            </w:r>
          </w:p>
          <w:p w14:paraId="2835FFE9" w14:textId="4EC221AD" w:rsidR="00F1266F" w:rsidRPr="00EB13BC" w:rsidRDefault="00115FA7" w:rsidP="00F1266F">
            <w:pPr>
              <w:pStyle w:val="ti-art"/>
              <w:shd w:val="clear" w:color="auto" w:fill="FFFFFF"/>
              <w:spacing w:before="0" w:beforeAutospacing="0" w:after="0" w:afterAutospacing="0"/>
              <w:ind w:left="72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c)</w:t>
            </w:r>
            <w:r w:rsidR="00F1266F" w:rsidRPr="00EB13BC">
              <w:rPr>
                <w:color w:val="000000" w:themeColor="text1"/>
                <w:sz w:val="20"/>
                <w:szCs w:val="20"/>
                <w:shd w:val="clear" w:color="auto" w:fill="FFFFFF"/>
                <w:lang w:val="pt-BR"/>
              </w:rPr>
              <w:t>Lista acestor piese de schimb și procedura de efectuare a comenzilor trebuie puse la dispoziția publicului pe site-ul web oficial cu acces liber al producătorului, al importatorului sau al reprezentantului autorizat în termen de cel târziu doi ani de la introducerea pe piață a primei unități dintr-un model și până la sfârșitul perioadei de disponibilitate a acestor piese de schimb.</w:t>
            </w:r>
          </w:p>
          <w:p w14:paraId="4533FE28" w14:textId="19F12A9D" w:rsidR="00115FA7" w:rsidRPr="00EB13BC" w:rsidRDefault="00115FA7" w:rsidP="00266804">
            <w:pPr>
              <w:pStyle w:val="ti-art"/>
              <w:numPr>
                <w:ilvl w:val="0"/>
                <w:numId w:val="29"/>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Accesul la informațiile referitoare la reparare și întreținere</w:t>
            </w:r>
          </w:p>
          <w:p w14:paraId="76AA124E" w14:textId="39FFA023" w:rsidR="00115FA7" w:rsidRPr="00EB13BC" w:rsidRDefault="00115FA7" w:rsidP="00115FA7">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 xml:space="preserve">După o perioadă de maxim doi ani de la introducerea pe piață a primei unități dintr-un model și până la sfârșitul perioadei menționate la </w:t>
            </w:r>
            <w:r w:rsidRPr="00EB13BC">
              <w:rPr>
                <w:color w:val="000000"/>
                <w:sz w:val="20"/>
                <w:szCs w:val="20"/>
                <w:shd w:val="clear" w:color="auto" w:fill="FFFFFF"/>
                <w:lang w:val="pt-BR"/>
              </w:rPr>
              <w:t>pct. 1 lit.a)</w:t>
            </w:r>
            <w:r w:rsidRPr="00EB13BC">
              <w:rPr>
                <w:color w:val="000000" w:themeColor="text1"/>
                <w:sz w:val="20"/>
                <w:szCs w:val="20"/>
                <w:shd w:val="clear" w:color="auto" w:fill="FFFFFF"/>
                <w:lang w:val="pt-BR"/>
              </w:rPr>
              <w:t>, producătorul, importatorul sau reprezentantul autorizat trebuie să le asigure reparatorilor profesioniști accesul la informațiile privind repararea și întreținerea echipamentului de sudură, în următoarele condiții:</w:t>
            </w:r>
          </w:p>
          <w:p w14:paraId="0B2302DB" w14:textId="3EC5F821" w:rsidR="00303E57" w:rsidRPr="00EB13BC" w:rsidRDefault="00303E57" w:rsidP="00266804">
            <w:pPr>
              <w:pStyle w:val="ti-art"/>
              <w:numPr>
                <w:ilvl w:val="0"/>
                <w:numId w:val="3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site-ul web oficial al producătorului, al importatorului sau al reprezentantului autorizat trebuie să indice procesul privind accesul la informații pentru reparatorii profesioniști; pentru a accepta o astfel de solicitare, reprezentanții autorizați sau importatorii pot solicita reparatorului profesionist să demonstreze că:</w:t>
            </w:r>
          </w:p>
          <w:p w14:paraId="320B4F9C" w14:textId="7C99B739" w:rsidR="00303E57" w:rsidRPr="00EB13BC" w:rsidRDefault="00303E57" w:rsidP="00266804">
            <w:pPr>
              <w:pStyle w:val="ti-art"/>
              <w:numPr>
                <w:ilvl w:val="0"/>
                <w:numId w:val="31"/>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 xml:space="preserve">reparatorul profesionist dispune de competența tehnică necesară pentru repararea și întreținerea echipamentelor de sudură și respectă reglementările aplicabile reparatorilor de echipamente electrice în care își desfășoară </w:t>
            </w:r>
            <w:r w:rsidRPr="00EB13BC">
              <w:rPr>
                <w:color w:val="000000" w:themeColor="text1"/>
                <w:sz w:val="20"/>
                <w:szCs w:val="20"/>
                <w:shd w:val="clear" w:color="auto" w:fill="FFFFFF"/>
                <w:lang w:val="pt-BR"/>
              </w:rPr>
              <w:lastRenderedPageBreak/>
              <w:t>activitatea conform legislației în vigoare. Trimiterea la un sistem oficial de înregistrare ca reparator profesionist;</w:t>
            </w:r>
          </w:p>
          <w:p w14:paraId="0C6C2EDE" w14:textId="01C30583" w:rsidR="00303E57" w:rsidRPr="00EB13BC" w:rsidRDefault="00B221CD" w:rsidP="00266804">
            <w:pPr>
              <w:pStyle w:val="ti-art"/>
              <w:numPr>
                <w:ilvl w:val="0"/>
                <w:numId w:val="31"/>
              </w:numPr>
              <w:shd w:val="clear" w:color="auto" w:fill="FFFFFF"/>
              <w:spacing w:before="0" w:beforeAutospacing="0" w:after="0" w:afterAutospacing="0"/>
              <w:jc w:val="both"/>
              <w:rPr>
                <w:color w:val="000000" w:themeColor="text1"/>
                <w:sz w:val="20"/>
                <w:szCs w:val="20"/>
                <w:shd w:val="clear" w:color="auto" w:fill="FFFFFF"/>
                <w:lang w:val="pt-BR"/>
              </w:rPr>
            </w:pPr>
            <w:r w:rsidRPr="00EB13BC">
              <w:rPr>
                <w:rFonts w:eastAsia="Arial Unicode MS"/>
                <w:color w:val="000000" w:themeColor="text1"/>
                <w:sz w:val="20"/>
                <w:szCs w:val="20"/>
                <w:shd w:val="clear" w:color="auto" w:fill="FFFFFF"/>
                <w:lang w:val="pt-BR"/>
              </w:rPr>
              <w:t>reparatorul profesionist deține de o asigurare pentru daune aduse de activitatea sa.</w:t>
            </w:r>
          </w:p>
          <w:p w14:paraId="59176CB8" w14:textId="6E3FDDF5" w:rsidR="00303E57" w:rsidRPr="00EB13BC" w:rsidRDefault="00303E57" w:rsidP="00266804">
            <w:pPr>
              <w:pStyle w:val="ti-art"/>
              <w:numPr>
                <w:ilvl w:val="0"/>
                <w:numId w:val="30"/>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producătorul, importatorul sau reprezentantul autorizat trebuie să accepte sau să refuze înregistrarea în termen de 5 zile lucrătoare de la data formulării cererii de către reparatorul profesionist.</w:t>
            </w:r>
          </w:p>
          <w:p w14:paraId="586E56A2" w14:textId="77777777" w:rsidR="00B221CD" w:rsidRPr="00EB13BC" w:rsidRDefault="00B221CD" w:rsidP="00B221CD">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Odată înregistrat, un reparator profesionist trebuie să aibă acces, în termen de o zi lucrătoare de la solicitarea accesului, la informațiile privind repararea și întreținerea cerute. Informațiile pot fi furnizate pentru un model echivalent sau pentru un model din aceeași familie, dacă este relevant. Informațiile disponibile privind repararea și întreținerea trebuie să includă:</w:t>
            </w:r>
          </w:p>
          <w:p w14:paraId="037639D9" w14:textId="77777777" w:rsidR="00B221CD" w:rsidRPr="00EB13BC" w:rsidRDefault="00B221CD"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informații de identificare fără echivoc a echipamentului de sudură;</w:t>
            </w:r>
          </w:p>
          <w:p w14:paraId="6995EA15" w14:textId="77777777" w:rsidR="00B221CD" w:rsidRPr="00EB13BC" w:rsidRDefault="00B221CD"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o schemă de dezmembrare sau o vizualizare detaliată;</w:t>
            </w:r>
          </w:p>
          <w:p w14:paraId="374226EF" w14:textId="77777777" w:rsidR="00B221CD" w:rsidRPr="00EB13BC" w:rsidRDefault="00B221CD"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lista echipamentelor necesare pentru reparare și încercare;</w:t>
            </w:r>
          </w:p>
          <w:p w14:paraId="7FDC6999" w14:textId="13E27A55" w:rsidR="00B221CD" w:rsidRPr="00EB13BC" w:rsidRDefault="00B221CD"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informații privind componentele și diagnosticarea, cum ar fi valorile teoretice minime și maxime pentru măsurătoare;</w:t>
            </w:r>
          </w:p>
          <w:p w14:paraId="45CC1D6D" w14:textId="77777777" w:rsidR="00B221CD" w:rsidRPr="00EB13BC" w:rsidRDefault="00B221CD"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diagramele de cablare și de conectare;</w:t>
            </w:r>
          </w:p>
          <w:p w14:paraId="4291A867" w14:textId="10A80E64" w:rsidR="00B221CD" w:rsidRPr="00EB13BC" w:rsidRDefault="00B221CD"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codurile de eroare și de diagnostic, inclusiv codurile specifice producătorului, dacă este cazul;</w:t>
            </w:r>
          </w:p>
          <w:p w14:paraId="68F64E08" w14:textId="15E5ECB9" w:rsidR="00B221CD" w:rsidRPr="00EB13BC" w:rsidRDefault="00B221CD"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înregistrările de date referitoare la incidentele de defectare raportate stocate în echipamentul de sudură, după caz; precum și</w:t>
            </w:r>
          </w:p>
          <w:p w14:paraId="4C1C8836" w14:textId="77777777" w:rsidR="00B221CD" w:rsidRPr="00EB13BC" w:rsidRDefault="00B221CD" w:rsidP="00266804">
            <w:pPr>
              <w:pStyle w:val="ti-art"/>
              <w:numPr>
                <w:ilvl w:val="0"/>
                <w:numId w:val="17"/>
              </w:numPr>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instrucțiuni pentru instalarea de software și firmware relevant, inclusiv software de resetare.</w:t>
            </w:r>
          </w:p>
          <w:p w14:paraId="29868BE2" w14:textId="77777777" w:rsidR="003A3597" w:rsidRPr="00EB13BC" w:rsidRDefault="003A3597" w:rsidP="003A3597">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Producătorii, reprezentanții autorizați sau importatorii pot percepe comisioane rezonabile și proporționale pentru accesul la informațiile privind repararea și întreținerea sau pentru primirea de actualizări periodice. Un comision este rezonabil dacă nu descurajează accesul prin faptul că nu ia în considerare măsura în care reparatorul profesionist utilizează informațiile respective.</w:t>
            </w:r>
          </w:p>
          <w:p w14:paraId="4C2D5261" w14:textId="36593ACF" w:rsidR="003A3597" w:rsidRPr="00EB13BC" w:rsidRDefault="003A3597" w:rsidP="003A3597">
            <w:pPr>
              <w:pStyle w:val="ti-art"/>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lastRenderedPageBreak/>
              <w:t>3)Durata maximă de livrare a pieselor de schimb</w:t>
            </w:r>
          </w:p>
          <w:p w14:paraId="01BE3972" w14:textId="0DD3D017" w:rsidR="003A3597" w:rsidRPr="00EB13BC" w:rsidRDefault="003A3597" w:rsidP="003A3597">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 xml:space="preserve">În perioada menționată la </w:t>
            </w:r>
            <w:r w:rsidRPr="00EB13BC">
              <w:rPr>
                <w:color w:val="000000"/>
                <w:sz w:val="20"/>
                <w:szCs w:val="20"/>
                <w:shd w:val="clear" w:color="auto" w:fill="FFFFFF"/>
                <w:lang w:val="pt-BR"/>
              </w:rPr>
              <w:t>pct. 1 lit.a)</w:t>
            </w:r>
            <w:r w:rsidRPr="00EB13BC">
              <w:rPr>
                <w:color w:val="000000" w:themeColor="text1"/>
                <w:sz w:val="20"/>
                <w:szCs w:val="20"/>
                <w:shd w:val="clear" w:color="auto" w:fill="FFFFFF"/>
                <w:lang w:val="pt-BR"/>
              </w:rPr>
              <w:t>, producătorul, importatorul sau reprezentantul autorizat trebuie să asigure livrarea pieselor de schimb pentru echipamentul de sudură către reparatorii profesioniști în termen de 15 zile lucrătoare de la primirea comenzii.</w:t>
            </w:r>
          </w:p>
          <w:p w14:paraId="79AE7498" w14:textId="727CC579" w:rsidR="003A3597" w:rsidRPr="00EB13BC" w:rsidRDefault="003A3597" w:rsidP="003A3597">
            <w:pPr>
              <w:pStyle w:val="ti-art"/>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Această disponibilitate poate fi limitată la reparatorii profesioniști înregistrați în conformitate cu spb. 2).</w:t>
            </w:r>
          </w:p>
          <w:p w14:paraId="2B46FF1D" w14:textId="7211971F" w:rsidR="003A3597" w:rsidRPr="00EB13BC" w:rsidRDefault="003A3597" w:rsidP="003A3597">
            <w:pPr>
              <w:pStyle w:val="ti-art"/>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4)Informații privind afișajul echipamentului de sudură</w:t>
            </w:r>
          </w:p>
          <w:p w14:paraId="5DB5D898" w14:textId="77777777" w:rsidR="003A3597" w:rsidRPr="00EB13BC" w:rsidRDefault="003A3597" w:rsidP="003A3597">
            <w:pPr>
              <w:pStyle w:val="ti-art"/>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În cazul în care este prezent pe un echipament de sudură, ecranul de afișare trebuie să furnizeze o indicație clară privind utilizarea sârmei de sudură sau a materialului de umplutură în grame pe minut sau în unități de măsură standardizate echivalente.</w:t>
            </w:r>
          </w:p>
          <w:p w14:paraId="6D973436" w14:textId="50E66203" w:rsidR="003A3597" w:rsidRPr="00EB13BC" w:rsidRDefault="003A3597" w:rsidP="003A3597">
            <w:pPr>
              <w:pStyle w:val="ti-art"/>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5) Cerințe privind dezmembrarea pentru recuperarea și reciclarea materialelor în condiții de evitare a poluării</w:t>
            </w:r>
          </w:p>
          <w:p w14:paraId="5CBAF2C0" w14:textId="3B7728DF" w:rsidR="003A3597" w:rsidRPr="00EB13BC" w:rsidRDefault="003A3597" w:rsidP="003A3597">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 xml:space="preserve">Producătorii trebuie să se asigure că echipamentele de sudură sunt concepute în așa fel încât materialele și componentele menționate în </w:t>
            </w:r>
            <w:r w:rsidRPr="00EB13BC">
              <w:rPr>
                <w:rFonts w:eastAsia="Arial Unicode MS"/>
                <w:color w:val="000000" w:themeColor="text1"/>
                <w:sz w:val="20"/>
                <w:szCs w:val="20"/>
                <w:shd w:val="clear" w:color="auto" w:fill="FFFFFF"/>
                <w:lang w:val="pt-BR"/>
              </w:rPr>
              <w:t xml:space="preserve">anexa nr.6 la </w:t>
            </w:r>
            <w:r w:rsidRPr="00EB13BC">
              <w:rPr>
                <w:sz w:val="20"/>
                <w:szCs w:val="20"/>
                <w:lang w:val="pt-BR"/>
              </w:rPr>
              <w:t xml:space="preserve">Hotărârea Guvernului nr. </w:t>
            </w:r>
            <w:r w:rsidRPr="00EB13BC">
              <w:rPr>
                <w:rFonts w:eastAsia="Arial Unicode MS"/>
                <w:color w:val="000000" w:themeColor="text1"/>
                <w:sz w:val="20"/>
                <w:szCs w:val="20"/>
                <w:shd w:val="clear" w:color="auto" w:fill="FFFFFF"/>
                <w:lang w:val="pt-BR"/>
              </w:rPr>
              <w:t xml:space="preserve">212/2018 pentru aprobarea Regulamentului privind deșeurile de echipamente electrice și electronice </w:t>
            </w:r>
            <w:r w:rsidRPr="00EB13BC">
              <w:rPr>
                <w:rFonts w:eastAsia="Arial Unicode MS"/>
                <w:color w:val="000000"/>
                <w:sz w:val="20"/>
                <w:szCs w:val="20"/>
                <w:shd w:val="clear" w:color="auto" w:fill="FFFFFF"/>
                <w:lang w:val="pt-BR"/>
              </w:rPr>
              <w:t xml:space="preserve">(în continuare - </w:t>
            </w:r>
            <w:r w:rsidRPr="00EB13BC">
              <w:rPr>
                <w:sz w:val="20"/>
                <w:szCs w:val="20"/>
                <w:lang w:val="pt-BR"/>
              </w:rPr>
              <w:t xml:space="preserve">Hotărârea Guvernului nr. </w:t>
            </w:r>
            <w:r w:rsidRPr="00EB13BC">
              <w:rPr>
                <w:rFonts w:eastAsia="Arial Unicode MS"/>
                <w:color w:val="000000"/>
                <w:sz w:val="20"/>
                <w:szCs w:val="20"/>
                <w:shd w:val="clear" w:color="auto" w:fill="FFFFFF"/>
                <w:lang w:val="pt-BR"/>
              </w:rPr>
              <w:t>212/2018)</w:t>
            </w:r>
            <w:r w:rsidRPr="00EB13BC">
              <w:rPr>
                <w:rFonts w:eastAsia="Arial Unicode MS"/>
                <w:color w:val="000000" w:themeColor="text1"/>
                <w:sz w:val="20"/>
                <w:szCs w:val="20"/>
                <w:shd w:val="clear" w:color="auto" w:fill="FFFFFF"/>
                <w:lang w:val="pt-BR"/>
              </w:rPr>
              <w:t xml:space="preserve"> </w:t>
            </w:r>
            <w:r w:rsidRPr="00EB13BC">
              <w:rPr>
                <w:color w:val="000000" w:themeColor="text1"/>
                <w:sz w:val="20"/>
                <w:szCs w:val="20"/>
                <w:shd w:val="clear" w:color="auto" w:fill="FFFFFF"/>
                <w:lang w:val="pt-BR"/>
              </w:rPr>
              <w:t>să poată fi îndepărtate cu ajutorul unor unelte disponibile în mod obișnuit.</w:t>
            </w:r>
          </w:p>
          <w:p w14:paraId="0AFFA89D" w14:textId="569C233A" w:rsidR="003A3597" w:rsidRPr="00EB13BC" w:rsidRDefault="003A3597" w:rsidP="003A3597">
            <w:pPr>
              <w:pStyle w:val="ti-art"/>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 xml:space="preserve">Producătorii trebuie să îndeplinească obligațiile prevăzute la </w:t>
            </w:r>
            <w:r w:rsidR="00365EE0" w:rsidRPr="00EB13BC">
              <w:rPr>
                <w:rFonts w:eastAsia="Arial Unicode MS"/>
                <w:color w:val="000000" w:themeColor="text1"/>
                <w:sz w:val="20"/>
                <w:szCs w:val="20"/>
                <w:shd w:val="clear" w:color="auto" w:fill="FFFFFF"/>
                <w:lang w:val="pt-BR"/>
              </w:rPr>
              <w:t xml:space="preserve">pct.86-89 </w:t>
            </w:r>
            <w:r w:rsidR="00365EE0" w:rsidRPr="00EB13BC">
              <w:rPr>
                <w:color w:val="000000" w:themeColor="text1"/>
                <w:sz w:val="20"/>
                <w:szCs w:val="20"/>
                <w:lang w:val="pt-BR"/>
              </w:rPr>
              <w:t xml:space="preserve">Hotărârea Guvernului nr. </w:t>
            </w:r>
            <w:r w:rsidR="00365EE0" w:rsidRPr="00EB13BC">
              <w:rPr>
                <w:rFonts w:eastAsia="Arial Unicode MS"/>
                <w:color w:val="000000" w:themeColor="text1"/>
                <w:sz w:val="20"/>
                <w:szCs w:val="20"/>
                <w:shd w:val="clear" w:color="auto" w:fill="FFFFFF"/>
                <w:lang w:val="pt-BR"/>
              </w:rPr>
              <w:t>212/2018</w:t>
            </w:r>
            <w:r w:rsidRPr="00EB13BC">
              <w:rPr>
                <w:color w:val="000000" w:themeColor="text1"/>
                <w:sz w:val="20"/>
                <w:szCs w:val="20"/>
                <w:shd w:val="clear" w:color="auto" w:fill="FFFFFF"/>
                <w:lang w:val="pt-BR"/>
              </w:rPr>
              <w:t>.</w:t>
            </w:r>
          </w:p>
          <w:p w14:paraId="73D4197C" w14:textId="5C95774F" w:rsidR="00EE34CF" w:rsidRPr="00EB13BC" w:rsidRDefault="00EE34CF" w:rsidP="00EE34CF">
            <w:pPr>
              <w:pStyle w:val="ti-art"/>
              <w:shd w:val="clear" w:color="auto" w:fill="FFFFFF"/>
              <w:spacing w:before="0" w:beforeAutospacing="0" w:after="0" w:afterAutospacing="0"/>
              <w:jc w:val="both"/>
              <w:rPr>
                <w:b/>
                <w:bCs/>
                <w:color w:val="000000" w:themeColor="text1"/>
                <w:sz w:val="20"/>
                <w:szCs w:val="20"/>
                <w:shd w:val="clear" w:color="auto" w:fill="FFFFFF"/>
                <w:lang w:val="pt-BR"/>
              </w:rPr>
            </w:pPr>
            <w:r>
              <w:rPr>
                <w:b/>
                <w:bCs/>
                <w:color w:val="000000" w:themeColor="text1"/>
                <w:sz w:val="20"/>
                <w:szCs w:val="20"/>
                <w:shd w:val="clear" w:color="auto" w:fill="FFFFFF"/>
                <w:lang w:val="ro-RO"/>
              </w:rPr>
              <w:t xml:space="preserve">3. </w:t>
            </w:r>
            <w:r w:rsidRPr="00EB13BC">
              <w:rPr>
                <w:b/>
                <w:bCs/>
                <w:color w:val="000000" w:themeColor="text1"/>
                <w:sz w:val="20"/>
                <w:szCs w:val="20"/>
                <w:shd w:val="clear" w:color="auto" w:fill="FFFFFF"/>
                <w:lang w:val="pt-BR"/>
              </w:rPr>
              <w:t>Cerințe privind informarea</w:t>
            </w:r>
          </w:p>
          <w:p w14:paraId="29B9D2D0" w14:textId="0ADECFAE" w:rsidR="00EE34CF" w:rsidRPr="00EB13BC" w:rsidRDefault="00EE34CF" w:rsidP="00EE34CF">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De</w:t>
            </w:r>
            <w:r w:rsidR="005513B5" w:rsidRPr="00E55852">
              <w:rPr>
                <w:color w:val="000000"/>
                <w:sz w:val="20"/>
                <w:szCs w:val="20"/>
                <w:lang w:val="ro-RO"/>
              </w:rPr>
              <w:t xml:space="preserve"> la data intrării în vigoare a Regulamentului</w:t>
            </w:r>
            <w:r w:rsidRPr="00EB13BC">
              <w:rPr>
                <w:color w:val="000000" w:themeColor="text1"/>
                <w:sz w:val="20"/>
                <w:szCs w:val="20"/>
                <w:shd w:val="clear" w:color="auto" w:fill="FFFFFF"/>
                <w:lang w:val="pt-BR"/>
              </w:rPr>
              <w:t>, producătorii, reprezentanții autorizați ai acestora sau importatorii trebuie să se asigure că următoarele informații sunt disponibile în manualele cu instrucțiuni pentru instalatori și utilizatorii finali, și timp de cel puțin 10 ani de la introducerea pe piață a unui echipament de sudură, pe site-urile internet cu acces liber ale producătorilor, ale reprezentanților autorizați ai acestora și ale importatorilor:</w:t>
            </w:r>
          </w:p>
          <w:p w14:paraId="520BB671" w14:textId="77777777" w:rsidR="00EE34CF" w:rsidRPr="00F95248" w:rsidRDefault="00EE34CF" w:rsidP="00266804">
            <w:pPr>
              <w:pStyle w:val="ti-art"/>
              <w:numPr>
                <w:ilvl w:val="0"/>
                <w:numId w:val="33"/>
              </w:numPr>
              <w:shd w:val="clear" w:color="auto" w:fill="FFFFFF"/>
              <w:spacing w:before="0" w:beforeAutospacing="0" w:after="0" w:afterAutospacing="0"/>
              <w:jc w:val="both"/>
              <w:rPr>
                <w:b/>
                <w:bCs/>
                <w:color w:val="000000" w:themeColor="text1"/>
                <w:sz w:val="20"/>
                <w:szCs w:val="20"/>
                <w:shd w:val="clear" w:color="auto" w:fill="FFFFFF"/>
                <w:lang w:val="en-US"/>
              </w:rPr>
            </w:pPr>
            <w:r w:rsidRPr="00F95248">
              <w:rPr>
                <w:color w:val="000000" w:themeColor="text1"/>
                <w:sz w:val="20"/>
                <w:szCs w:val="20"/>
                <w:shd w:val="clear" w:color="auto" w:fill="FFFFFF"/>
              </w:rPr>
              <w:t>tipul produsului;</w:t>
            </w:r>
          </w:p>
          <w:p w14:paraId="52822683" w14:textId="77777777" w:rsidR="00EE34CF" w:rsidRPr="00EB13BC" w:rsidRDefault="00EE34CF" w:rsidP="00266804">
            <w:pPr>
              <w:pStyle w:val="ti-art"/>
              <w:numPr>
                <w:ilvl w:val="0"/>
                <w:numId w:val="33"/>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denumirea producătorului, denumirea comercială înregistrată și adresa înregistrată la care poate fi contactat producătorul;</w:t>
            </w:r>
          </w:p>
          <w:p w14:paraId="039711E0" w14:textId="77777777" w:rsidR="00EE34CF" w:rsidRPr="00EB13BC" w:rsidRDefault="00EE34CF" w:rsidP="00266804">
            <w:pPr>
              <w:pStyle w:val="ti-art"/>
              <w:numPr>
                <w:ilvl w:val="0"/>
                <w:numId w:val="33"/>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identificatorul de model de produs;</w:t>
            </w:r>
          </w:p>
          <w:p w14:paraId="0C10DD57" w14:textId="77777777" w:rsidR="00EE34CF" w:rsidRPr="00EB13BC" w:rsidRDefault="00EE34CF" w:rsidP="00266804">
            <w:pPr>
              <w:pStyle w:val="ti-art"/>
              <w:numPr>
                <w:ilvl w:val="0"/>
                <w:numId w:val="33"/>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randamentul sursei de energie (în %);</w:t>
            </w:r>
          </w:p>
          <w:p w14:paraId="561F05B1" w14:textId="77777777" w:rsidR="00EE34CF" w:rsidRPr="00EB13BC" w:rsidRDefault="00EE34CF" w:rsidP="00266804">
            <w:pPr>
              <w:pStyle w:val="ti-art"/>
              <w:numPr>
                <w:ilvl w:val="0"/>
                <w:numId w:val="33"/>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consumul de putere în starea inactivă (în W);</w:t>
            </w:r>
          </w:p>
          <w:p w14:paraId="328A5A0C" w14:textId="289E25DB" w:rsidR="00EE34CF" w:rsidRPr="00EE34CF" w:rsidRDefault="00EE34CF" w:rsidP="00266804">
            <w:pPr>
              <w:pStyle w:val="ti-art"/>
              <w:numPr>
                <w:ilvl w:val="0"/>
                <w:numId w:val="33"/>
              </w:numPr>
              <w:shd w:val="clear" w:color="auto" w:fill="FFFFFF"/>
              <w:spacing w:before="0" w:beforeAutospacing="0" w:after="0" w:afterAutospacing="0"/>
              <w:jc w:val="both"/>
              <w:rPr>
                <w:b/>
                <w:bCs/>
                <w:color w:val="000000" w:themeColor="text1"/>
                <w:sz w:val="20"/>
                <w:szCs w:val="20"/>
                <w:shd w:val="clear" w:color="auto" w:fill="FFFFFF"/>
                <w:lang w:val="en-US"/>
              </w:rPr>
            </w:pPr>
            <w:proofErr w:type="spellStart"/>
            <w:r w:rsidRPr="00EE34CF">
              <w:rPr>
                <w:color w:val="000000" w:themeColor="text1"/>
                <w:sz w:val="20"/>
                <w:szCs w:val="20"/>
                <w:shd w:val="clear" w:color="auto" w:fill="FFFFFF"/>
                <w:lang w:val="en-US"/>
              </w:rPr>
              <w:t>listă</w:t>
            </w:r>
            <w:proofErr w:type="spellEnd"/>
            <w:r w:rsidRPr="00EE34CF">
              <w:rPr>
                <w:color w:val="000000" w:themeColor="text1"/>
                <w:sz w:val="20"/>
                <w:szCs w:val="20"/>
                <w:shd w:val="clear" w:color="auto" w:fill="FFFFFF"/>
                <w:lang w:val="en-US"/>
              </w:rPr>
              <w:t xml:space="preserve"> a </w:t>
            </w:r>
            <w:proofErr w:type="spellStart"/>
            <w:r w:rsidRPr="00EE34CF">
              <w:rPr>
                <w:color w:val="000000" w:themeColor="text1"/>
                <w:sz w:val="20"/>
                <w:szCs w:val="20"/>
                <w:shd w:val="clear" w:color="auto" w:fill="FFFFFF"/>
                <w:lang w:val="en-US"/>
              </w:rPr>
              <w:t>modelelor</w:t>
            </w:r>
            <w:proofErr w:type="spellEnd"/>
            <w:r w:rsidRPr="00EE34CF">
              <w:rPr>
                <w:color w:val="000000" w:themeColor="text1"/>
                <w:sz w:val="20"/>
                <w:szCs w:val="20"/>
                <w:shd w:val="clear" w:color="auto" w:fill="FFFFFF"/>
                <w:lang w:val="en-US"/>
              </w:rPr>
              <w:t xml:space="preserve"> </w:t>
            </w:r>
            <w:proofErr w:type="spellStart"/>
            <w:proofErr w:type="gramStart"/>
            <w:r w:rsidRPr="00EE34CF">
              <w:rPr>
                <w:color w:val="000000" w:themeColor="text1"/>
                <w:sz w:val="20"/>
                <w:szCs w:val="20"/>
                <w:shd w:val="clear" w:color="auto" w:fill="FFFFFF"/>
                <w:lang w:val="en-US"/>
              </w:rPr>
              <w:t>echivalente</w:t>
            </w:r>
            <w:proofErr w:type="spellEnd"/>
            <w:r w:rsidRPr="00EE34CF">
              <w:rPr>
                <w:color w:val="000000" w:themeColor="text1"/>
                <w:sz w:val="20"/>
                <w:szCs w:val="20"/>
                <w:shd w:val="clear" w:color="auto" w:fill="FFFFFF"/>
                <w:lang w:val="en-US"/>
              </w:rPr>
              <w:t>;</w:t>
            </w:r>
            <w:proofErr w:type="gramEnd"/>
          </w:p>
          <w:p w14:paraId="507EDDC6" w14:textId="77777777" w:rsidR="00EE34CF" w:rsidRPr="00EB13BC" w:rsidRDefault="00EE34CF" w:rsidP="00266804">
            <w:pPr>
              <w:pStyle w:val="ti-art"/>
              <w:numPr>
                <w:ilvl w:val="0"/>
                <w:numId w:val="33"/>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informații relevante privind reciclarea sau eliminarea la sfârșitul duratei de viață;</w:t>
            </w:r>
          </w:p>
          <w:p w14:paraId="18FA4465" w14:textId="06D5BB4B" w:rsidR="00EE34CF" w:rsidRPr="00EB13BC" w:rsidRDefault="00EE34CF" w:rsidP="00266804">
            <w:pPr>
              <w:pStyle w:val="ti-art"/>
              <w:numPr>
                <w:ilvl w:val="0"/>
                <w:numId w:val="33"/>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lastRenderedPageBreak/>
              <w:t>listă a materiilor prime critice prezente în cantități indicative mai mari de 1 gram la nivel de componentă, dacă este cazul, precum și o indicație a componentei (componentelor) în care sunt prezente aceste materii prime critice;</w:t>
            </w:r>
          </w:p>
          <w:p w14:paraId="36035BE2" w14:textId="77777777" w:rsidR="00EE34CF" w:rsidRPr="00EB13BC" w:rsidRDefault="00EE34CF" w:rsidP="00266804">
            <w:pPr>
              <w:pStyle w:val="ti-art"/>
              <w:numPr>
                <w:ilvl w:val="0"/>
                <w:numId w:val="33"/>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utilizarea indicativă a gazelor de protecție pentru programele și graficele de sudură reprezentative;</w:t>
            </w:r>
          </w:p>
          <w:p w14:paraId="4016320C" w14:textId="77777777" w:rsidR="00EE34CF" w:rsidRPr="00EB13BC" w:rsidRDefault="00EE34CF" w:rsidP="00266804">
            <w:pPr>
              <w:pStyle w:val="ti-art"/>
              <w:numPr>
                <w:ilvl w:val="0"/>
                <w:numId w:val="33"/>
              </w:numPr>
              <w:shd w:val="clear" w:color="auto" w:fill="FFFFFF"/>
              <w:spacing w:before="0" w:beforeAutospacing="0" w:after="0" w:afterAutospacing="0"/>
              <w:jc w:val="both"/>
              <w:rPr>
                <w:b/>
                <w:bCs/>
                <w:color w:val="000000" w:themeColor="text1"/>
                <w:sz w:val="20"/>
                <w:szCs w:val="20"/>
                <w:shd w:val="clear" w:color="auto" w:fill="FFFFFF"/>
                <w:lang w:val="pt-BR"/>
              </w:rPr>
            </w:pPr>
            <w:r w:rsidRPr="00EB13BC">
              <w:rPr>
                <w:color w:val="000000" w:themeColor="text1"/>
                <w:sz w:val="20"/>
                <w:szCs w:val="20"/>
                <w:shd w:val="clear" w:color="auto" w:fill="FFFFFF"/>
                <w:lang w:val="pt-BR"/>
              </w:rPr>
              <w:t>utilizarea preconizată a sârmei de sudură sau a materialului de umplutură al produsului pentru graficele și programele de sudură reprezentative.</w:t>
            </w:r>
          </w:p>
          <w:p w14:paraId="12074599" w14:textId="77777777" w:rsidR="00EE34CF" w:rsidRPr="00EB13BC" w:rsidRDefault="00EE34CF" w:rsidP="00EE34CF">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Următoarele informații trebuie să figureze pe plăcuța de identificare a echipamentului de sudură:</w:t>
            </w:r>
          </w:p>
          <w:p w14:paraId="02CEF847" w14:textId="44062060" w:rsidR="00303E57" w:rsidRPr="00F95248" w:rsidRDefault="00EE34CF" w:rsidP="00266804">
            <w:pPr>
              <w:pStyle w:val="ti-art"/>
              <w:numPr>
                <w:ilvl w:val="0"/>
                <w:numId w:val="32"/>
              </w:numPr>
              <w:shd w:val="clear" w:color="auto" w:fill="FFFFFF"/>
              <w:spacing w:before="0" w:beforeAutospacing="0" w:after="0" w:afterAutospacing="0"/>
              <w:jc w:val="both"/>
              <w:rPr>
                <w:color w:val="000000" w:themeColor="text1"/>
                <w:sz w:val="20"/>
                <w:szCs w:val="20"/>
                <w:shd w:val="clear" w:color="auto" w:fill="FFFFFF"/>
                <w:lang w:val="en-US"/>
              </w:rPr>
            </w:pPr>
            <w:r w:rsidRPr="00F95248">
              <w:rPr>
                <w:color w:val="000000" w:themeColor="text1"/>
                <w:sz w:val="20"/>
                <w:szCs w:val="20"/>
                <w:shd w:val="clear" w:color="auto" w:fill="FFFFFF"/>
              </w:rPr>
              <w:t>anul de fabricație.</w:t>
            </w:r>
          </w:p>
          <w:p w14:paraId="7EF8B1A5" w14:textId="77777777" w:rsidR="00F1266F" w:rsidRPr="00934B12" w:rsidRDefault="00F1266F" w:rsidP="00934B12">
            <w:pPr>
              <w:spacing w:after="120"/>
              <w:jc w:val="both"/>
              <w:rPr>
                <w:rFonts w:ascii="Times New Roman" w:hAnsi="Times New Roman"/>
                <w:sz w:val="20"/>
                <w:szCs w:val="20"/>
                <w:lang w:val="en-US"/>
              </w:rPr>
            </w:pPr>
          </w:p>
        </w:tc>
        <w:tc>
          <w:tcPr>
            <w:tcW w:w="1276" w:type="dxa"/>
            <w:shd w:val="clear" w:color="auto" w:fill="auto"/>
          </w:tcPr>
          <w:p w14:paraId="25C3F5C3" w14:textId="6EB9F2E0" w:rsidR="00BA6713" w:rsidRPr="00C951E7" w:rsidRDefault="0061024F" w:rsidP="002F38FD">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RO"/>
              </w:rPr>
              <w:lastRenderedPageBreak/>
              <w:t>Compatibil</w:t>
            </w:r>
          </w:p>
        </w:tc>
        <w:tc>
          <w:tcPr>
            <w:tcW w:w="1275" w:type="dxa"/>
            <w:shd w:val="clear" w:color="auto" w:fill="auto"/>
          </w:tcPr>
          <w:p w14:paraId="69B80631" w14:textId="77777777" w:rsidR="00BA6713" w:rsidRPr="00AC24A4" w:rsidRDefault="00BA6713"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981A02F" w14:textId="7D2C1AFA" w:rsidR="00E55852" w:rsidRDefault="00E55852" w:rsidP="00E55852">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implementării în Republica Moldova a </w:t>
            </w:r>
            <w:r w:rsidRPr="00E55852">
              <w:rPr>
                <w:rFonts w:ascii="Times New Roman" w:hAnsi="Times New Roman"/>
                <w:sz w:val="20"/>
                <w:szCs w:val="20"/>
                <w:lang w:val="ro-RO"/>
              </w:rPr>
              <w:t xml:space="preserve">standardelor UE, </w:t>
            </w:r>
            <w:r w:rsidRPr="00EB13BC">
              <w:rPr>
                <w:rFonts w:ascii="Times New Roman" w:hAnsi="Times New Roman"/>
                <w:color w:val="0D0D0D"/>
                <w:sz w:val="20"/>
                <w:szCs w:val="20"/>
                <w:shd w:val="clear" w:color="auto" w:fill="FFFFFF"/>
                <w:lang w:val="pt-BR"/>
              </w:rPr>
              <w:t>ținând cont de calendarul eșalonat de aplicare a dispozițiilor Regulamentului UE</w:t>
            </w:r>
            <w:r w:rsidRPr="00E55852">
              <w:rPr>
                <w:rFonts w:ascii="Times New Roman" w:hAnsi="Times New Roman"/>
                <w:sz w:val="20"/>
                <w:szCs w:val="20"/>
                <w:lang w:val="ro-RO"/>
              </w:rPr>
              <w:t>.</w:t>
            </w:r>
          </w:p>
          <w:p w14:paraId="1CEAEC0A" w14:textId="0A3595D7" w:rsidR="00E55852" w:rsidRPr="00EB13BC" w:rsidRDefault="00E55852" w:rsidP="00E5585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EB13BC">
              <w:rPr>
                <w:rFonts w:eastAsia="Arial Unicode MS"/>
                <w:color w:val="000000" w:themeColor="text1"/>
                <w:sz w:val="20"/>
                <w:szCs w:val="20"/>
                <w:shd w:val="clear" w:color="auto" w:fill="FFFFFF"/>
                <w:lang w:val="pt-BR"/>
              </w:rPr>
              <w:t>De la 1 ianuarie 2023= De la 1 ianuarie 2027.</w:t>
            </w:r>
          </w:p>
          <w:p w14:paraId="53D26329" w14:textId="3FA5DF24" w:rsidR="00BA6713" w:rsidRPr="00E55852" w:rsidRDefault="00E55852" w:rsidP="00E55852">
            <w:pPr>
              <w:pStyle w:val="ti-art"/>
              <w:shd w:val="clear" w:color="auto" w:fill="FFFFFF"/>
              <w:spacing w:before="0" w:beforeAutospacing="0" w:after="0" w:afterAutospacing="0"/>
              <w:jc w:val="both"/>
              <w:rPr>
                <w:sz w:val="20"/>
                <w:szCs w:val="20"/>
                <w:lang w:val="ro-RO"/>
              </w:rPr>
            </w:pPr>
            <w:r w:rsidRPr="00EB13BC">
              <w:rPr>
                <w:rFonts w:eastAsia="Arial Unicode MS"/>
                <w:color w:val="000000"/>
                <w:sz w:val="20"/>
                <w:szCs w:val="20"/>
                <w:shd w:val="clear" w:color="auto" w:fill="FFFFFF"/>
                <w:lang w:val="pt-BR"/>
              </w:rPr>
              <w:t>De la 1 ianuarie 2021</w:t>
            </w:r>
            <w:r w:rsidRPr="00EB13BC">
              <w:rPr>
                <w:rFonts w:eastAsia="Arial Unicode MS"/>
                <w:color w:val="000000" w:themeColor="text1"/>
                <w:sz w:val="20"/>
                <w:szCs w:val="20"/>
                <w:shd w:val="clear" w:color="auto" w:fill="FFFFFF"/>
                <w:lang w:val="pt-BR"/>
              </w:rPr>
              <w:t xml:space="preserve">= </w:t>
            </w:r>
            <w:r w:rsidRPr="00EB13BC">
              <w:rPr>
                <w:rFonts w:eastAsia="Arial Unicode MS"/>
                <w:color w:val="000000"/>
                <w:sz w:val="20"/>
                <w:szCs w:val="20"/>
                <w:shd w:val="clear" w:color="auto" w:fill="FFFFFF"/>
                <w:lang w:val="pt-BR"/>
              </w:rPr>
              <w:t xml:space="preserve">De la data </w:t>
            </w:r>
            <w:proofErr w:type="spellStart"/>
            <w:r>
              <w:rPr>
                <w:rFonts w:eastAsia="Arial Unicode MS"/>
                <w:color w:val="000000"/>
                <w:sz w:val="20"/>
                <w:szCs w:val="20"/>
                <w:shd w:val="clear" w:color="auto" w:fill="FFFFFF"/>
                <w:lang w:val="ro-RO"/>
              </w:rPr>
              <w:t>întrării</w:t>
            </w:r>
            <w:proofErr w:type="spellEnd"/>
            <w:r>
              <w:rPr>
                <w:rFonts w:eastAsia="Arial Unicode MS"/>
                <w:color w:val="000000"/>
                <w:sz w:val="20"/>
                <w:szCs w:val="20"/>
                <w:shd w:val="clear" w:color="auto" w:fill="FFFFFF"/>
                <w:lang w:val="ro-RO"/>
              </w:rPr>
              <w:t xml:space="preserve"> în vigoare a Regulamentului</w:t>
            </w:r>
          </w:p>
        </w:tc>
        <w:tc>
          <w:tcPr>
            <w:tcW w:w="1464" w:type="dxa"/>
            <w:shd w:val="clear" w:color="auto" w:fill="auto"/>
          </w:tcPr>
          <w:p w14:paraId="41361673" w14:textId="77777777" w:rsidR="0061024F" w:rsidRPr="003F755D" w:rsidRDefault="0061024F" w:rsidP="0061024F">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4933022C" w14:textId="77777777" w:rsidR="00BA6713" w:rsidRPr="003F755D" w:rsidRDefault="00BA6713" w:rsidP="002F38FD">
            <w:pPr>
              <w:autoSpaceDE w:val="0"/>
              <w:spacing w:after="0" w:line="240" w:lineRule="auto"/>
              <w:rPr>
                <w:rFonts w:ascii="Times New Roman" w:hAnsi="Times New Roman"/>
                <w:sz w:val="20"/>
                <w:szCs w:val="20"/>
                <w:lang w:val="fr-FR"/>
              </w:rPr>
            </w:pPr>
          </w:p>
        </w:tc>
      </w:tr>
      <w:tr w:rsidR="00BA6713" w:rsidRPr="00392D8D" w14:paraId="7E7037DC" w14:textId="77777777" w:rsidTr="002B1ABB">
        <w:trPr>
          <w:trHeight w:val="558"/>
        </w:trPr>
        <w:tc>
          <w:tcPr>
            <w:tcW w:w="4810" w:type="dxa"/>
            <w:shd w:val="clear" w:color="auto" w:fill="auto"/>
          </w:tcPr>
          <w:p w14:paraId="365EAA85" w14:textId="77777777" w:rsidR="00BA6713" w:rsidRPr="00EB13BC" w:rsidRDefault="00FC2747" w:rsidP="00BA6713">
            <w:pPr>
              <w:pStyle w:val="ti-art"/>
              <w:shd w:val="clear" w:color="auto" w:fill="FFFFFF"/>
              <w:spacing w:before="0" w:beforeAutospacing="0" w:after="0" w:afterAutospacing="0"/>
              <w:jc w:val="center"/>
              <w:rPr>
                <w:b/>
                <w:bCs/>
                <w:color w:val="333333"/>
                <w:sz w:val="20"/>
                <w:szCs w:val="20"/>
                <w:shd w:val="clear" w:color="auto" w:fill="FFFFFF"/>
                <w:lang w:val="pt-BR"/>
              </w:rPr>
            </w:pPr>
            <w:r w:rsidRPr="00EB13BC">
              <w:rPr>
                <w:b/>
                <w:bCs/>
                <w:color w:val="333333"/>
                <w:sz w:val="20"/>
                <w:szCs w:val="20"/>
                <w:shd w:val="clear" w:color="auto" w:fill="FFFFFF"/>
                <w:lang w:val="pt-BR"/>
              </w:rPr>
              <w:lastRenderedPageBreak/>
              <w:t>ANEXA III</w:t>
            </w:r>
          </w:p>
          <w:p w14:paraId="5DE36C40" w14:textId="7BE9BEC3" w:rsidR="00FC2747" w:rsidRPr="00EB13BC" w:rsidRDefault="00FC2747" w:rsidP="00BA6713">
            <w:pPr>
              <w:pStyle w:val="ti-art"/>
              <w:shd w:val="clear" w:color="auto" w:fill="FFFFFF"/>
              <w:spacing w:before="0" w:beforeAutospacing="0" w:after="0" w:afterAutospacing="0"/>
              <w:jc w:val="center"/>
              <w:rPr>
                <w:b/>
                <w:bCs/>
                <w:color w:val="333333"/>
                <w:sz w:val="20"/>
                <w:szCs w:val="20"/>
                <w:shd w:val="clear" w:color="auto" w:fill="FFFFFF"/>
                <w:lang w:val="pt-BR"/>
              </w:rPr>
            </w:pPr>
            <w:r w:rsidRPr="00EB13BC">
              <w:rPr>
                <w:b/>
                <w:bCs/>
                <w:color w:val="333333"/>
                <w:sz w:val="20"/>
                <w:szCs w:val="20"/>
                <w:shd w:val="clear" w:color="auto" w:fill="FFFFFF"/>
                <w:lang w:val="pt-BR"/>
              </w:rPr>
              <w:t>Metode de măsurare și calculi</w:t>
            </w:r>
          </w:p>
          <w:p w14:paraId="68DB99D2" w14:textId="16F96ADC" w:rsidR="00FC2747" w:rsidRPr="00EB13BC" w:rsidRDefault="00FC2747" w:rsidP="00EE34CF">
            <w:pPr>
              <w:pStyle w:val="ti-art"/>
              <w:shd w:val="clear" w:color="auto" w:fill="FFFFFF"/>
              <w:spacing w:before="0" w:beforeAutospacing="0" w:after="0" w:afterAutospacing="0"/>
              <w:jc w:val="both"/>
              <w:rPr>
                <w:rFonts w:eastAsia="Arial Unicode MS"/>
                <w:i/>
                <w:iCs/>
                <w:color w:val="333333"/>
                <w:sz w:val="20"/>
                <w:szCs w:val="20"/>
                <w:shd w:val="clear" w:color="auto" w:fill="FFFFFF"/>
                <w:lang w:val="pt-BR"/>
              </w:rPr>
            </w:pPr>
            <w:r w:rsidRPr="00EB13BC">
              <w:rPr>
                <w:color w:val="000000" w:themeColor="text1"/>
                <w:sz w:val="20"/>
                <w:szCs w:val="20"/>
                <w:shd w:val="clear" w:color="auto" w:fill="FFFFFF"/>
                <w:lang w:val="pt-BR"/>
              </w:rPr>
              <w:t>Pentru măsurătorile și calculele efectuate în scopul conformității și al verificării conformității cu cerințele aplicabile din prezentul regulament, se utilizează standardele armonizate ale căror numere de referință au fost publicate în</w:t>
            </w:r>
            <w:r w:rsidR="00EE34CF" w:rsidRPr="00EB13BC">
              <w:rPr>
                <w:rStyle w:val="apple-converted-space"/>
                <w:color w:val="000000" w:themeColor="text1"/>
                <w:sz w:val="20"/>
                <w:szCs w:val="20"/>
                <w:shd w:val="clear" w:color="auto" w:fill="FFFFFF"/>
                <w:lang w:val="pt-BR"/>
              </w:rPr>
              <w:t xml:space="preserve"> </w:t>
            </w:r>
            <w:r w:rsidRPr="00EB13BC">
              <w:rPr>
                <w:rStyle w:val="italic"/>
                <w:i/>
                <w:iCs/>
                <w:color w:val="000000" w:themeColor="text1"/>
                <w:sz w:val="20"/>
                <w:szCs w:val="20"/>
                <w:lang w:val="pt-BR"/>
              </w:rPr>
              <w:t>Jurnalul Oficial al Uniunii Europene</w:t>
            </w:r>
            <w:r w:rsidR="00EE34CF" w:rsidRPr="00EB13BC">
              <w:rPr>
                <w:rStyle w:val="apple-converted-space"/>
                <w:shd w:val="clear" w:color="auto" w:fill="FFFFFF"/>
                <w:lang w:val="pt-BR"/>
              </w:rPr>
              <w:t xml:space="preserve"> </w:t>
            </w:r>
            <w:r w:rsidRPr="00EB13BC">
              <w:rPr>
                <w:color w:val="000000" w:themeColor="text1"/>
                <w:sz w:val="20"/>
                <w:szCs w:val="20"/>
                <w:shd w:val="clear" w:color="auto" w:fill="FFFFFF"/>
                <w:lang w:val="pt-BR"/>
              </w:rPr>
              <w:t>sau alte metode fiabile, exacte și reproductibile care țin seama de stadiul actual al tehnologiei general recunoscut și ale căror rezultate sunt considerate a avea un grad de incertitudine scăzut.</w:t>
            </w:r>
          </w:p>
        </w:tc>
        <w:tc>
          <w:tcPr>
            <w:tcW w:w="4541" w:type="dxa"/>
            <w:shd w:val="clear" w:color="auto" w:fill="auto"/>
          </w:tcPr>
          <w:p w14:paraId="39EC52FF" w14:textId="75D544A0" w:rsidR="00EE34CF" w:rsidRPr="00EB13BC" w:rsidRDefault="00EE34CF" w:rsidP="00EE34CF">
            <w:pPr>
              <w:spacing w:after="0" w:line="240" w:lineRule="auto"/>
              <w:jc w:val="right"/>
              <w:rPr>
                <w:rFonts w:ascii="Times New Roman" w:hAnsi="Times New Roman"/>
                <w:sz w:val="20"/>
                <w:szCs w:val="20"/>
                <w:lang w:val="pt-BR"/>
              </w:rPr>
            </w:pPr>
            <w:r w:rsidRPr="00EB13BC">
              <w:rPr>
                <w:rFonts w:ascii="Times New Roman" w:hAnsi="Times New Roman"/>
                <w:sz w:val="20"/>
                <w:szCs w:val="20"/>
                <w:lang w:val="pt-BR"/>
              </w:rPr>
              <w:t>Anexa nr.3</w:t>
            </w:r>
          </w:p>
          <w:p w14:paraId="3A38D648" w14:textId="77777777" w:rsidR="00EE34CF" w:rsidRPr="00781801" w:rsidRDefault="00EE34CF" w:rsidP="00EE34CF">
            <w:pPr>
              <w:spacing w:after="0" w:line="240" w:lineRule="auto"/>
              <w:ind w:firstLine="540"/>
              <w:jc w:val="right"/>
              <w:rPr>
                <w:rFonts w:ascii="Times New Roman" w:hAnsi="Times New Roman"/>
                <w:sz w:val="20"/>
                <w:szCs w:val="20"/>
                <w:lang w:val="it-IT"/>
              </w:rPr>
            </w:pPr>
            <w:r w:rsidRPr="00EB13BC">
              <w:rPr>
                <w:rFonts w:ascii="Times New Roman" w:hAnsi="Times New Roman"/>
                <w:sz w:val="20"/>
                <w:szCs w:val="20"/>
                <w:lang w:val="pt-BR"/>
              </w:rPr>
              <w:t xml:space="preserve">la Regulamentul </w:t>
            </w:r>
            <w:r w:rsidRPr="00781801">
              <w:rPr>
                <w:rFonts w:ascii="Times New Roman" w:hAnsi="Times New Roman"/>
                <w:sz w:val="20"/>
                <w:szCs w:val="20"/>
                <w:lang w:val="it-IT"/>
              </w:rPr>
              <w:t>cu privire la cerinţele de proiectare ecologică aplicabile</w:t>
            </w:r>
            <w:r w:rsidRPr="00DC1104">
              <w:rPr>
                <w:rFonts w:ascii="Times New Roman" w:hAnsi="Times New Roman"/>
                <w:color w:val="000000" w:themeColor="text1"/>
                <w:sz w:val="20"/>
                <w:szCs w:val="20"/>
                <w:lang w:val="it-IT"/>
              </w:rPr>
              <w:t xml:space="preserve"> echipamentelor de sudură</w:t>
            </w:r>
            <w:r w:rsidRPr="00781801">
              <w:rPr>
                <w:rFonts w:ascii="Times New Roman" w:hAnsi="Times New Roman"/>
                <w:sz w:val="20"/>
                <w:szCs w:val="20"/>
                <w:lang w:val="it-IT"/>
              </w:rPr>
              <w:t xml:space="preserve"> </w:t>
            </w:r>
          </w:p>
          <w:p w14:paraId="74B42AB9" w14:textId="08DB76D2" w:rsidR="0000719A" w:rsidRPr="0000719A" w:rsidRDefault="0000719A" w:rsidP="0000719A">
            <w:pPr>
              <w:autoSpaceDN/>
              <w:jc w:val="center"/>
              <w:rPr>
                <w:rFonts w:ascii="Times New Roman" w:eastAsia="Arial Unicode MS" w:hAnsi="Times New Roman"/>
                <w:b/>
                <w:bCs/>
                <w:color w:val="000000"/>
                <w:sz w:val="20"/>
                <w:szCs w:val="20"/>
                <w:shd w:val="clear" w:color="auto" w:fill="FFFFFF"/>
                <w:lang w:val="ro-RO"/>
              </w:rPr>
            </w:pPr>
            <w:r w:rsidRPr="0000719A">
              <w:rPr>
                <w:rFonts w:ascii="Times New Roman" w:eastAsia="Arial Unicode MS" w:hAnsi="Times New Roman"/>
                <w:b/>
                <w:bCs/>
                <w:color w:val="000000"/>
                <w:sz w:val="20"/>
                <w:szCs w:val="20"/>
                <w:shd w:val="clear" w:color="auto" w:fill="FFFFFF"/>
                <w:lang w:val="ro-RO"/>
              </w:rPr>
              <w:t>METODE DE MĂSURARE ȘI CALCULI</w:t>
            </w:r>
          </w:p>
          <w:p w14:paraId="4BA90A1F" w14:textId="2C7A8E5C" w:rsidR="00BA6713" w:rsidRPr="00EB13BC" w:rsidRDefault="00EE34CF" w:rsidP="00EE34CF">
            <w:pPr>
              <w:pStyle w:val="ti-art"/>
              <w:shd w:val="clear" w:color="auto" w:fill="FFFFFF"/>
              <w:spacing w:before="0" w:beforeAutospacing="0" w:after="0" w:afterAutospacing="0"/>
              <w:ind w:firstLine="709"/>
              <w:jc w:val="both"/>
              <w:rPr>
                <w:rFonts w:eastAsia="Arial Unicode MS"/>
                <w:color w:val="000000" w:themeColor="text1"/>
                <w:sz w:val="20"/>
                <w:szCs w:val="20"/>
                <w:shd w:val="clear" w:color="auto" w:fill="FFFFFF"/>
                <w:lang w:val="pt-BR"/>
              </w:rPr>
            </w:pPr>
            <w:r w:rsidRPr="00EB13BC">
              <w:rPr>
                <w:rFonts w:eastAsia="Arial Unicode MS"/>
                <w:color w:val="000000" w:themeColor="text1"/>
                <w:sz w:val="20"/>
                <w:szCs w:val="20"/>
                <w:shd w:val="clear" w:color="auto" w:fill="FFFFFF"/>
                <w:lang w:val="pt-BR"/>
              </w:rPr>
              <w:t xml:space="preserve">În vederea respectării și al verificării conformității cu cerințele prezentului Regulament, măsurătorile și calculele se efectuează utilizându-se standarde armonizate sau alte metode fiabile, exacte și reproductibile, care iau în considerare metodele de măsurare de ultimă generație general recunoscute și </w:t>
            </w:r>
            <w:r w:rsidR="0000719A" w:rsidRPr="00EB13BC">
              <w:rPr>
                <w:color w:val="000000" w:themeColor="text1"/>
                <w:sz w:val="20"/>
                <w:szCs w:val="20"/>
                <w:shd w:val="clear" w:color="auto" w:fill="FFFFFF"/>
                <w:lang w:val="pt-BR"/>
              </w:rPr>
              <w:t>ale căror rezultate sunt considerate a avea un grad de incertitudine scăzut</w:t>
            </w:r>
            <w:r w:rsidRPr="00EB13BC">
              <w:rPr>
                <w:rFonts w:eastAsia="Arial Unicode MS"/>
                <w:color w:val="000000" w:themeColor="text1"/>
                <w:sz w:val="20"/>
                <w:szCs w:val="20"/>
                <w:shd w:val="clear" w:color="auto" w:fill="FFFFFF"/>
                <w:lang w:val="pt-BR"/>
              </w:rPr>
              <w:t xml:space="preserve">, care </w:t>
            </w:r>
            <w:r w:rsidRPr="00EE34CF">
              <w:rPr>
                <w:color w:val="000000" w:themeColor="text1"/>
                <w:sz w:val="20"/>
                <w:szCs w:val="20"/>
                <w:lang w:val="ro-RO"/>
              </w:rPr>
              <w:t xml:space="preserve">au fost publicate în acest scop în Monitorul Oficial al Republicii Moldova. </w:t>
            </w:r>
          </w:p>
        </w:tc>
        <w:tc>
          <w:tcPr>
            <w:tcW w:w="1276" w:type="dxa"/>
            <w:shd w:val="clear" w:color="auto" w:fill="auto"/>
          </w:tcPr>
          <w:p w14:paraId="694A3BFE" w14:textId="77777777" w:rsidR="0061024F" w:rsidRPr="00781801" w:rsidRDefault="0061024F" w:rsidP="0061024F">
            <w:pPr>
              <w:pStyle w:val="ColorfulList-Accent11"/>
              <w:ind w:left="0"/>
              <w:jc w:val="center"/>
              <w:rPr>
                <w:rFonts w:ascii="Times New Roman" w:hAnsi="Times New Roman"/>
                <w:bCs/>
                <w:sz w:val="20"/>
                <w:szCs w:val="20"/>
                <w:lang w:val="ro-RO"/>
              </w:rPr>
            </w:pPr>
            <w:r w:rsidRPr="00781801">
              <w:rPr>
                <w:rFonts w:ascii="Times New Roman" w:hAnsi="Times New Roman"/>
                <w:bCs/>
                <w:sz w:val="20"/>
                <w:szCs w:val="20"/>
                <w:lang w:val="ro-RO"/>
              </w:rPr>
              <w:t xml:space="preserve">Compatibil </w:t>
            </w:r>
          </w:p>
          <w:p w14:paraId="2EF61244" w14:textId="77777777" w:rsidR="00BA6713" w:rsidRPr="00C951E7" w:rsidRDefault="00BA6713" w:rsidP="002F38F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31278DBA" w14:textId="77777777" w:rsidR="00BA6713" w:rsidRPr="00AC24A4" w:rsidRDefault="00BA6713"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574D5F0" w14:textId="77777777" w:rsidR="00BA6713" w:rsidRPr="00AC24A4" w:rsidRDefault="00BA6713"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EA008BB" w14:textId="77777777" w:rsidR="0061024F" w:rsidRPr="003F755D" w:rsidRDefault="0061024F" w:rsidP="0061024F">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7E4028F5" w14:textId="77777777" w:rsidR="00BA6713" w:rsidRPr="003F755D" w:rsidRDefault="00BA6713" w:rsidP="002F38FD">
            <w:pPr>
              <w:autoSpaceDE w:val="0"/>
              <w:spacing w:after="0" w:line="240" w:lineRule="auto"/>
              <w:rPr>
                <w:rFonts w:ascii="Times New Roman" w:hAnsi="Times New Roman"/>
                <w:sz w:val="20"/>
                <w:szCs w:val="20"/>
                <w:lang w:val="fr-FR"/>
              </w:rPr>
            </w:pPr>
          </w:p>
        </w:tc>
      </w:tr>
      <w:tr w:rsidR="00BA6713" w:rsidRPr="00392D8D" w14:paraId="0FCE0DF7" w14:textId="77777777" w:rsidTr="002B1ABB">
        <w:trPr>
          <w:trHeight w:val="558"/>
        </w:trPr>
        <w:tc>
          <w:tcPr>
            <w:tcW w:w="4810" w:type="dxa"/>
            <w:shd w:val="clear" w:color="auto" w:fill="auto"/>
          </w:tcPr>
          <w:p w14:paraId="50A4B852" w14:textId="77777777" w:rsidR="00BA6713" w:rsidRPr="00EB13BC" w:rsidRDefault="00FC2747" w:rsidP="00BA6713">
            <w:pPr>
              <w:pStyle w:val="ti-art"/>
              <w:shd w:val="clear" w:color="auto" w:fill="FFFFFF"/>
              <w:spacing w:before="0" w:beforeAutospacing="0" w:after="0" w:afterAutospacing="0"/>
              <w:jc w:val="center"/>
              <w:rPr>
                <w:b/>
                <w:bCs/>
                <w:color w:val="000000" w:themeColor="text1"/>
                <w:sz w:val="20"/>
                <w:szCs w:val="20"/>
                <w:shd w:val="clear" w:color="auto" w:fill="FFFFFF"/>
                <w:lang w:val="pt-BR"/>
              </w:rPr>
            </w:pPr>
            <w:r w:rsidRPr="00EB13BC">
              <w:rPr>
                <w:b/>
                <w:bCs/>
                <w:color w:val="000000" w:themeColor="text1"/>
                <w:sz w:val="20"/>
                <w:szCs w:val="20"/>
                <w:shd w:val="clear" w:color="auto" w:fill="FFFFFF"/>
                <w:lang w:val="pt-BR"/>
              </w:rPr>
              <w:t>ANEXA IV</w:t>
            </w:r>
          </w:p>
          <w:p w14:paraId="216E78D1" w14:textId="77777777" w:rsidR="00FC2747" w:rsidRPr="00EB13BC" w:rsidRDefault="00FC2747" w:rsidP="00BA6713">
            <w:pPr>
              <w:pStyle w:val="ti-art"/>
              <w:shd w:val="clear" w:color="auto" w:fill="FFFFFF"/>
              <w:spacing w:before="0" w:beforeAutospacing="0" w:after="0" w:afterAutospacing="0"/>
              <w:jc w:val="center"/>
              <w:rPr>
                <w:b/>
                <w:bCs/>
                <w:color w:val="000000" w:themeColor="text1"/>
                <w:sz w:val="20"/>
                <w:szCs w:val="20"/>
                <w:shd w:val="clear" w:color="auto" w:fill="FFFFFF"/>
                <w:lang w:val="pt-BR"/>
              </w:rPr>
            </w:pPr>
            <w:r w:rsidRPr="00EB13BC">
              <w:rPr>
                <w:b/>
                <w:bCs/>
                <w:color w:val="000000" w:themeColor="text1"/>
                <w:sz w:val="20"/>
                <w:szCs w:val="20"/>
                <w:shd w:val="clear" w:color="auto" w:fill="FFFFFF"/>
                <w:lang w:val="pt-BR"/>
              </w:rPr>
              <w:t>Procedura de verificare în scopul supravegherii pieței</w:t>
            </w:r>
          </w:p>
          <w:p w14:paraId="6F721E1F" w14:textId="77777777" w:rsidR="00FC2747" w:rsidRPr="00EB13BC" w:rsidRDefault="00FC2747" w:rsidP="0000719A">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Toleranțele de verificare definite în prezenta anexă se referă numai la verificarea parametrilor măsurați de autoritățile statelor membre și nu trebuie utilizate de producător, de importator sau de reprezentantul autorizat ca toleranțe permise pentru a stabili valorile din documentația tehnică sau pentru a interpreta aceste valori în vederea obținerii conformității ori pentru a comunica performanțe superioare prin orice mijloace.</w:t>
            </w:r>
          </w:p>
          <w:p w14:paraId="47279FA3" w14:textId="77777777" w:rsidR="00FC2747" w:rsidRPr="00EB13BC" w:rsidRDefault="00FC2747" w:rsidP="0000719A">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 xml:space="preserve">„În cazul în care un model a fost conceput pentru a putea detecta faptul că este testat (de exemplu prin recunoașterea condițiilor de încercare sau a ciclului de încercare) și pentru a reacționa în mod specific prin modificarea automată a performanței sale în timpul </w:t>
            </w:r>
            <w:r w:rsidRPr="00EB13BC">
              <w:rPr>
                <w:color w:val="000000" w:themeColor="text1"/>
                <w:sz w:val="20"/>
                <w:szCs w:val="20"/>
                <w:shd w:val="clear" w:color="auto" w:fill="FFFFFF"/>
                <w:lang w:val="pt-BR"/>
              </w:rPr>
              <w:lastRenderedPageBreak/>
              <w:t>încercării, cu scopul de a îmbunătăți nivelul oricăror parametri specificați în prezentul regulament sau incluși în documentația tehnică sau în oricare dintre documentele furnizate, modelul respectiv și toate modelele echivalente trebuie considerate neconforme.”</w:t>
            </w:r>
          </w:p>
          <w:p w14:paraId="4AB171A9" w14:textId="77777777" w:rsidR="00FC2747" w:rsidRPr="00EB13BC" w:rsidRDefault="00FC2747" w:rsidP="0000719A">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La verificarea conformității unui model de produs cu cerințele prevăzute în prezentul regulament în temeiul articolului 3 alineatul (2) din Directiva 2009/125/CE, pentru cerințele menționate în prezenta anexă, autoritățile statelor membre aplică următoarea procedură:</w:t>
            </w:r>
          </w:p>
          <w:p w14:paraId="11621EC4" w14:textId="77777777" w:rsidR="00FC2747" w:rsidRPr="0000719A" w:rsidRDefault="00FC2747" w:rsidP="00266804">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00719A">
              <w:rPr>
                <w:color w:val="000000" w:themeColor="text1"/>
                <w:sz w:val="20"/>
                <w:szCs w:val="20"/>
                <w:shd w:val="clear" w:color="auto" w:fill="FFFFFF"/>
                <w:lang w:val="en-US"/>
              </w:rPr>
              <w:t>Autoritățile</w:t>
            </w:r>
            <w:proofErr w:type="spellEnd"/>
            <w:r w:rsidRPr="0000719A">
              <w:rPr>
                <w:color w:val="000000" w:themeColor="text1"/>
                <w:sz w:val="20"/>
                <w:szCs w:val="20"/>
                <w:shd w:val="clear" w:color="auto" w:fill="FFFFFF"/>
                <w:lang w:val="en-US"/>
              </w:rPr>
              <w:t xml:space="preserve"> </w:t>
            </w:r>
            <w:proofErr w:type="spellStart"/>
            <w:r w:rsidRPr="0000719A">
              <w:rPr>
                <w:color w:val="000000" w:themeColor="text1"/>
                <w:sz w:val="20"/>
                <w:szCs w:val="20"/>
                <w:shd w:val="clear" w:color="auto" w:fill="FFFFFF"/>
                <w:lang w:val="en-US"/>
              </w:rPr>
              <w:t>statelor</w:t>
            </w:r>
            <w:proofErr w:type="spellEnd"/>
            <w:r w:rsidRPr="0000719A">
              <w:rPr>
                <w:color w:val="000000" w:themeColor="text1"/>
                <w:sz w:val="20"/>
                <w:szCs w:val="20"/>
                <w:shd w:val="clear" w:color="auto" w:fill="FFFFFF"/>
                <w:lang w:val="en-US"/>
              </w:rPr>
              <w:t xml:space="preserve"> </w:t>
            </w:r>
            <w:proofErr w:type="spellStart"/>
            <w:r w:rsidRPr="0000719A">
              <w:rPr>
                <w:color w:val="000000" w:themeColor="text1"/>
                <w:sz w:val="20"/>
                <w:szCs w:val="20"/>
                <w:shd w:val="clear" w:color="auto" w:fill="FFFFFF"/>
                <w:lang w:val="en-US"/>
              </w:rPr>
              <w:t>membre</w:t>
            </w:r>
            <w:proofErr w:type="spellEnd"/>
            <w:r w:rsidRPr="0000719A">
              <w:rPr>
                <w:color w:val="000000" w:themeColor="text1"/>
                <w:sz w:val="20"/>
                <w:szCs w:val="20"/>
                <w:shd w:val="clear" w:color="auto" w:fill="FFFFFF"/>
                <w:lang w:val="en-US"/>
              </w:rPr>
              <w:t xml:space="preserve"> </w:t>
            </w:r>
            <w:proofErr w:type="spellStart"/>
            <w:r w:rsidRPr="0000719A">
              <w:rPr>
                <w:color w:val="000000" w:themeColor="text1"/>
                <w:sz w:val="20"/>
                <w:szCs w:val="20"/>
                <w:shd w:val="clear" w:color="auto" w:fill="FFFFFF"/>
                <w:lang w:val="en-US"/>
              </w:rPr>
              <w:t>verifică</w:t>
            </w:r>
            <w:proofErr w:type="spellEnd"/>
            <w:r w:rsidRPr="0000719A">
              <w:rPr>
                <w:color w:val="000000" w:themeColor="text1"/>
                <w:sz w:val="20"/>
                <w:szCs w:val="20"/>
                <w:shd w:val="clear" w:color="auto" w:fill="FFFFFF"/>
                <w:lang w:val="en-US"/>
              </w:rPr>
              <w:t xml:space="preserve"> o </w:t>
            </w:r>
            <w:proofErr w:type="spellStart"/>
            <w:r w:rsidRPr="0000719A">
              <w:rPr>
                <w:color w:val="000000" w:themeColor="text1"/>
                <w:sz w:val="20"/>
                <w:szCs w:val="20"/>
                <w:shd w:val="clear" w:color="auto" w:fill="FFFFFF"/>
                <w:lang w:val="en-US"/>
              </w:rPr>
              <w:t>singură</w:t>
            </w:r>
            <w:proofErr w:type="spellEnd"/>
            <w:r w:rsidRPr="0000719A">
              <w:rPr>
                <w:color w:val="000000" w:themeColor="text1"/>
                <w:sz w:val="20"/>
                <w:szCs w:val="20"/>
                <w:shd w:val="clear" w:color="auto" w:fill="FFFFFF"/>
                <w:lang w:val="en-US"/>
              </w:rPr>
              <w:t xml:space="preserve"> </w:t>
            </w:r>
            <w:proofErr w:type="spellStart"/>
            <w:r w:rsidRPr="0000719A">
              <w:rPr>
                <w:color w:val="000000" w:themeColor="text1"/>
                <w:sz w:val="20"/>
                <w:szCs w:val="20"/>
                <w:shd w:val="clear" w:color="auto" w:fill="FFFFFF"/>
                <w:lang w:val="en-US"/>
              </w:rPr>
              <w:t>unitate</w:t>
            </w:r>
            <w:proofErr w:type="spellEnd"/>
            <w:r w:rsidRPr="0000719A">
              <w:rPr>
                <w:color w:val="000000" w:themeColor="text1"/>
                <w:sz w:val="20"/>
                <w:szCs w:val="20"/>
                <w:shd w:val="clear" w:color="auto" w:fill="FFFFFF"/>
                <w:lang w:val="en-US"/>
              </w:rPr>
              <w:t xml:space="preserve"> din </w:t>
            </w:r>
            <w:proofErr w:type="spellStart"/>
            <w:r w:rsidRPr="0000719A">
              <w:rPr>
                <w:color w:val="000000" w:themeColor="text1"/>
                <w:sz w:val="20"/>
                <w:szCs w:val="20"/>
                <w:shd w:val="clear" w:color="auto" w:fill="FFFFFF"/>
                <w:lang w:val="en-US"/>
              </w:rPr>
              <w:t>modelul</w:t>
            </w:r>
            <w:proofErr w:type="spellEnd"/>
            <w:r w:rsidRPr="0000719A">
              <w:rPr>
                <w:color w:val="000000" w:themeColor="text1"/>
                <w:sz w:val="20"/>
                <w:szCs w:val="20"/>
                <w:shd w:val="clear" w:color="auto" w:fill="FFFFFF"/>
                <w:lang w:val="en-US"/>
              </w:rPr>
              <w:t xml:space="preserve"> </w:t>
            </w:r>
            <w:proofErr w:type="spellStart"/>
            <w:r w:rsidRPr="0000719A">
              <w:rPr>
                <w:color w:val="000000" w:themeColor="text1"/>
                <w:sz w:val="20"/>
                <w:szCs w:val="20"/>
                <w:shd w:val="clear" w:color="auto" w:fill="FFFFFF"/>
                <w:lang w:val="en-US"/>
              </w:rPr>
              <w:t>respectiv</w:t>
            </w:r>
            <w:proofErr w:type="spellEnd"/>
            <w:r w:rsidRPr="0000719A">
              <w:rPr>
                <w:color w:val="000000" w:themeColor="text1"/>
                <w:sz w:val="20"/>
                <w:szCs w:val="20"/>
                <w:shd w:val="clear" w:color="auto" w:fill="FFFFFF"/>
                <w:lang w:val="en-US"/>
              </w:rPr>
              <w:t>.</w:t>
            </w:r>
          </w:p>
          <w:p w14:paraId="032DEDC0" w14:textId="77777777" w:rsidR="00FC2747" w:rsidRPr="00EB13BC" w:rsidRDefault="00FC2747" w:rsidP="00266804">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Modelul este considerat conform cu cerințele aplicabile dacă sunt îndeplinite următoarele cerințe:</w:t>
            </w:r>
          </w:p>
          <w:p w14:paraId="1251A413" w14:textId="77777777" w:rsidR="00FC2747" w:rsidRPr="00EB13BC" w:rsidRDefault="00FC2747" w:rsidP="00266804">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valorile indicate în documentația tehnică în conformitate cu punctul 2 din anexa IV la Directiva 2009/125/CE (valorile declarate) și, după caz, valorile utilizate pentru a calcula aceste valori nu sunt mai avantajoase pentru producător, pentru importator sau pentru reprezentantul autorizat decât rezultatele măsurătorilor corespunzătoare efectuate în conformitate cu litera (g) de la punctul menționat; precum și</w:t>
            </w:r>
          </w:p>
          <w:p w14:paraId="1D68A879" w14:textId="77777777" w:rsidR="00FC2747" w:rsidRPr="00EB13BC" w:rsidRDefault="00FC2747" w:rsidP="00266804">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valorile declarate respectă toate cerințele prevăzute în prezentul regulament și niciuna dintre informațiile obligatorii despre produs publicate de producător, de importator sau de reprezentantul autorizat nu conține valori care sunt mai avantajoase pentru producător, importator sau reprezentantul autorizat decât valorile declarate; precum și</w:t>
            </w:r>
          </w:p>
          <w:p w14:paraId="57897B45" w14:textId="77777777" w:rsidR="00FC2747" w:rsidRPr="00EB13BC" w:rsidRDefault="00FC2747" w:rsidP="00266804">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atunci când autoritățile statelor membre verifică unitatea din modelul respectiv, ele constată că producătorul, importatorul sau reprezentantul autorizat a instituit un sistem care respectă cerințele de la alineatul (2) articolul 6; precum și</w:t>
            </w:r>
          </w:p>
          <w:p w14:paraId="277D14CE" w14:textId="77777777" w:rsidR="00FC2747" w:rsidRPr="00EB13BC" w:rsidRDefault="00FC2747" w:rsidP="00266804">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atunci când autoritățile statelor membre verifică unitatea din modelul respectiv, aceasta respectă cerința de la alineatul (3) al articolului 6, cerințele privind utilizarea eficientă a resurselor de la punctul 2 din anexa II și cerințele privind informațiile de la punctul 3 din anexa II; precum și</w:t>
            </w:r>
          </w:p>
          <w:p w14:paraId="60346075" w14:textId="77777777" w:rsidR="00FC2747" w:rsidRPr="00EB13BC" w:rsidRDefault="00FC2747" w:rsidP="00266804">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 xml:space="preserve">atunci când autoritățile statelor membre testează unitatea care reprezintă modelul, </w:t>
            </w:r>
            <w:r w:rsidRPr="00EB13BC">
              <w:rPr>
                <w:color w:val="000000" w:themeColor="text1"/>
                <w:sz w:val="20"/>
                <w:szCs w:val="20"/>
                <w:shd w:val="clear" w:color="auto" w:fill="FFFFFF"/>
                <w:lang w:val="pt-BR"/>
              </w:rPr>
              <w:lastRenderedPageBreak/>
              <w:t>valorile determinate (valorile parametrilor relevanți, măsurate în cadrul încercării, și valorile calculate pe baza acestor măsurători) respectă toleranțele de verificare respective, astfel cum sunt precizate în tabelul 2.</w:t>
            </w:r>
          </w:p>
          <w:p w14:paraId="3C38CB35" w14:textId="77777777" w:rsidR="00FC2747" w:rsidRPr="00EB13BC" w:rsidRDefault="00FC2747" w:rsidP="00266804">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Dacă nu se obțin rezultatele menționate la punctul 2 litera (a), (b), (c) sau (d), modelul și toate modelele echivalente trebuie considerate neconforme cu prezentul regulament.</w:t>
            </w:r>
          </w:p>
          <w:p w14:paraId="58E99945" w14:textId="77777777" w:rsidR="00FC2747" w:rsidRPr="00EB13BC" w:rsidRDefault="00FC2747" w:rsidP="00266804">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Dacă nu se obține rezultatul menționat la punctul 2 litera (e), autoritățile statelor membre selectează pentru încercare trei unități suplimentare din același model. Ca alternativă, cele trei unități suplimentare selectate pot fi dintr-unul sau mai multe modele echivalente.</w:t>
            </w:r>
          </w:p>
          <w:p w14:paraId="261B9837" w14:textId="77777777" w:rsidR="00FC2747" w:rsidRPr="00EB13BC" w:rsidRDefault="00FC2747" w:rsidP="00266804">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Modelul este considerat conform cu cerințele aplicabile dacă, pentru aceste trei unități, media aritmetică a valorilor obținute este conformă cu toleranțele de verificare respective indicate în tabelul 2.</w:t>
            </w:r>
          </w:p>
          <w:p w14:paraId="7C823AD7" w14:textId="77777777" w:rsidR="00FC2747" w:rsidRPr="00EB13BC" w:rsidRDefault="00FC2747" w:rsidP="00266804">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Dacă nu se obține rezultatul menționat la punctul 5, modelul și toate modelele echivalente trebuie considerate neconforme cu prezentul regulament.</w:t>
            </w:r>
          </w:p>
          <w:p w14:paraId="1B731881" w14:textId="77777777" w:rsidR="00FC2747" w:rsidRPr="00EB13BC" w:rsidRDefault="00FC2747" w:rsidP="00266804">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EB13BC">
              <w:rPr>
                <w:color w:val="000000" w:themeColor="text1"/>
                <w:sz w:val="20"/>
                <w:szCs w:val="20"/>
                <w:shd w:val="clear" w:color="auto" w:fill="FFFFFF"/>
                <w:lang w:val="pt-BR"/>
              </w:rPr>
              <w:t>Imediat după luarea deciziei privind neconformitatea modelului conform punctelor 3 sau 6, autoritățile statului membru relevant furnizează autorităților celorlalte state membre și Comisiei toate informațiile relevante.</w:t>
            </w:r>
          </w:p>
          <w:p w14:paraId="3E8636B5" w14:textId="77777777" w:rsidR="00FC2747" w:rsidRPr="00EB13BC" w:rsidRDefault="00FC2747" w:rsidP="0000719A">
            <w:pPr>
              <w:pStyle w:val="ti-art"/>
              <w:shd w:val="clear" w:color="auto" w:fill="FFFFFF"/>
              <w:spacing w:before="0" w:beforeAutospacing="0" w:after="0" w:afterAutospacing="0"/>
              <w:ind w:left="72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Autoritățile statelor membre utilizează metodele de măsurare și de calcul stabilite în anexa III.</w:t>
            </w:r>
          </w:p>
          <w:p w14:paraId="43759411" w14:textId="77777777" w:rsidR="00FC2747" w:rsidRPr="00EB13BC" w:rsidRDefault="00FC2747" w:rsidP="0000719A">
            <w:pPr>
              <w:pStyle w:val="ti-art"/>
              <w:shd w:val="clear" w:color="auto" w:fill="FFFFFF"/>
              <w:spacing w:before="0" w:beforeAutospacing="0" w:after="0" w:afterAutospacing="0"/>
              <w:ind w:left="72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Autoritățile statelor membre aplică numai toleranțele de verificare stabilite în tabelul 2 și utilizează doar procedura descrisă la punctele 1-7 pentru cerințele menționate în prezenta anexă. Pentru parametrii din tabelul 2 nu se aplică alte toleranțe de verificare, cum ar fi cele stabilite în standardele armonizate sau în orice altă metodă de măsurare.</w:t>
            </w:r>
          </w:p>
          <w:p w14:paraId="563C1377" w14:textId="3AD33A84" w:rsidR="00FC2747" w:rsidRPr="0000719A" w:rsidRDefault="00FC2747" w:rsidP="0000719A">
            <w:pPr>
              <w:pStyle w:val="ti-art"/>
              <w:shd w:val="clear" w:color="auto" w:fill="FFFFFF"/>
              <w:spacing w:before="0" w:beforeAutospacing="0" w:after="0" w:afterAutospacing="0"/>
              <w:jc w:val="both"/>
              <w:rPr>
                <w:i/>
                <w:iCs/>
                <w:color w:val="000000" w:themeColor="text1"/>
                <w:sz w:val="20"/>
                <w:szCs w:val="20"/>
                <w:shd w:val="clear" w:color="auto" w:fill="FFFFFF"/>
                <w:lang w:val="en-US"/>
              </w:rPr>
            </w:pPr>
            <w:proofErr w:type="spellStart"/>
            <w:r w:rsidRPr="0000719A">
              <w:rPr>
                <w:i/>
                <w:iCs/>
                <w:color w:val="000000" w:themeColor="text1"/>
                <w:sz w:val="20"/>
                <w:szCs w:val="20"/>
                <w:shd w:val="clear" w:color="auto" w:fill="FFFFFF"/>
                <w:lang w:val="en-US"/>
              </w:rPr>
              <w:t>Tabelul</w:t>
            </w:r>
            <w:proofErr w:type="spellEnd"/>
            <w:r w:rsidRPr="0000719A">
              <w:rPr>
                <w:i/>
                <w:iCs/>
                <w:color w:val="000000" w:themeColor="text1"/>
                <w:sz w:val="20"/>
                <w:szCs w:val="20"/>
                <w:shd w:val="clear" w:color="auto" w:fill="FFFFFF"/>
                <w:lang w:val="en-US"/>
              </w:rPr>
              <w:t xml:space="preserve"> 2:</w:t>
            </w:r>
          </w:p>
          <w:p w14:paraId="4E28527B" w14:textId="171FB552" w:rsidR="00FC2747" w:rsidRPr="0000719A" w:rsidRDefault="00FC2747" w:rsidP="0000719A">
            <w:pPr>
              <w:pStyle w:val="ti-art"/>
              <w:shd w:val="clear" w:color="auto" w:fill="FFFFFF"/>
              <w:spacing w:before="0" w:beforeAutospacing="0" w:after="0" w:afterAutospacing="0"/>
              <w:rPr>
                <w:color w:val="000000" w:themeColor="text1"/>
                <w:sz w:val="20"/>
                <w:szCs w:val="20"/>
                <w:shd w:val="clear" w:color="auto" w:fill="FFFFFF"/>
                <w:lang w:val="en-US"/>
              </w:rPr>
            </w:pPr>
            <w:proofErr w:type="spellStart"/>
            <w:r w:rsidRPr="0000719A">
              <w:rPr>
                <w:color w:val="000000" w:themeColor="text1"/>
                <w:sz w:val="20"/>
                <w:szCs w:val="20"/>
                <w:shd w:val="clear" w:color="auto" w:fill="FFFFFF"/>
                <w:lang w:val="en-US"/>
              </w:rPr>
              <w:t>Toleranțe</w:t>
            </w:r>
            <w:proofErr w:type="spellEnd"/>
            <w:r w:rsidRPr="0000719A">
              <w:rPr>
                <w:color w:val="000000" w:themeColor="text1"/>
                <w:sz w:val="20"/>
                <w:szCs w:val="20"/>
                <w:shd w:val="clear" w:color="auto" w:fill="FFFFFF"/>
                <w:lang w:val="en-US"/>
              </w:rPr>
              <w:t xml:space="preserve"> de </w:t>
            </w:r>
            <w:proofErr w:type="spellStart"/>
            <w:r w:rsidRPr="0000719A">
              <w:rPr>
                <w:color w:val="000000" w:themeColor="text1"/>
                <w:sz w:val="20"/>
                <w:szCs w:val="20"/>
                <w:shd w:val="clear" w:color="auto" w:fill="FFFFFF"/>
                <w:lang w:val="en-US"/>
              </w:rPr>
              <w:t>verificare</w:t>
            </w:r>
            <w:proofErr w:type="spellEnd"/>
          </w:p>
          <w:tbl>
            <w:tblPr>
              <w:tblStyle w:val="TableGrid"/>
              <w:tblW w:w="0" w:type="auto"/>
              <w:tblLayout w:type="fixed"/>
              <w:tblLook w:val="04A0" w:firstRow="1" w:lastRow="0" w:firstColumn="1" w:lastColumn="0" w:noHBand="0" w:noVBand="1"/>
            </w:tblPr>
            <w:tblGrid>
              <w:gridCol w:w="2292"/>
              <w:gridCol w:w="2292"/>
            </w:tblGrid>
            <w:tr w:rsidR="0000719A" w:rsidRPr="0000719A" w14:paraId="21021895" w14:textId="77777777" w:rsidTr="00D43DA5">
              <w:tc>
                <w:tcPr>
                  <w:tcW w:w="2292" w:type="dxa"/>
                </w:tcPr>
                <w:p w14:paraId="1A0A1B39" w14:textId="0854E39B" w:rsidR="00FC2747" w:rsidRPr="0000719A" w:rsidRDefault="00FC2747" w:rsidP="00EB13B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roofErr w:type="spellStart"/>
                  <w:r w:rsidRPr="0000719A">
                    <w:rPr>
                      <w:color w:val="000000" w:themeColor="text1"/>
                      <w:sz w:val="20"/>
                      <w:szCs w:val="20"/>
                      <w:shd w:val="clear" w:color="auto" w:fill="FFFFFF"/>
                      <w:lang w:val="en-US"/>
                    </w:rPr>
                    <w:t>Parametri</w:t>
                  </w:r>
                  <w:proofErr w:type="spellEnd"/>
                </w:p>
              </w:tc>
              <w:tc>
                <w:tcPr>
                  <w:tcW w:w="2292" w:type="dxa"/>
                </w:tcPr>
                <w:p w14:paraId="276D23C6" w14:textId="2F895910" w:rsidR="00FC2747" w:rsidRPr="0000719A" w:rsidRDefault="00FC2747" w:rsidP="00EB13B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roofErr w:type="spellStart"/>
                  <w:r w:rsidRPr="0000719A">
                    <w:rPr>
                      <w:color w:val="000000" w:themeColor="text1"/>
                      <w:sz w:val="20"/>
                      <w:szCs w:val="20"/>
                      <w:shd w:val="clear" w:color="auto" w:fill="FFFFFF"/>
                      <w:lang w:val="en-US"/>
                    </w:rPr>
                    <w:t>Toleranțe</w:t>
                  </w:r>
                  <w:proofErr w:type="spellEnd"/>
                  <w:r w:rsidRPr="0000719A">
                    <w:rPr>
                      <w:color w:val="000000" w:themeColor="text1"/>
                      <w:sz w:val="20"/>
                      <w:szCs w:val="20"/>
                      <w:shd w:val="clear" w:color="auto" w:fill="FFFFFF"/>
                      <w:lang w:val="en-US"/>
                    </w:rPr>
                    <w:t xml:space="preserve"> de </w:t>
                  </w:r>
                  <w:proofErr w:type="spellStart"/>
                  <w:r w:rsidRPr="0000719A">
                    <w:rPr>
                      <w:color w:val="000000" w:themeColor="text1"/>
                      <w:sz w:val="20"/>
                      <w:szCs w:val="20"/>
                      <w:shd w:val="clear" w:color="auto" w:fill="FFFFFF"/>
                      <w:lang w:val="en-US"/>
                    </w:rPr>
                    <w:t>verificare</w:t>
                  </w:r>
                  <w:proofErr w:type="spellEnd"/>
                </w:p>
              </w:tc>
            </w:tr>
            <w:tr w:rsidR="0000719A" w:rsidRPr="00EB13BC" w14:paraId="4B04A793" w14:textId="77777777" w:rsidTr="00FB0E8F">
              <w:tc>
                <w:tcPr>
                  <w:tcW w:w="2292" w:type="dxa"/>
                </w:tcPr>
                <w:p w14:paraId="0894EB5D" w14:textId="144D1481" w:rsidR="00FC2747" w:rsidRPr="0000719A" w:rsidRDefault="00FC2747" w:rsidP="00EB13B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00719A">
                    <w:rPr>
                      <w:color w:val="000000" w:themeColor="text1"/>
                      <w:sz w:val="20"/>
                      <w:szCs w:val="20"/>
                      <w:shd w:val="clear" w:color="auto" w:fill="FFFFFF"/>
                    </w:rPr>
                    <w:t>Randamentul sursei de alimentare (%)</w:t>
                  </w:r>
                </w:p>
              </w:tc>
              <w:tc>
                <w:tcPr>
                  <w:tcW w:w="2292" w:type="dxa"/>
                </w:tcPr>
                <w:p w14:paraId="6B44D74D" w14:textId="5FAEC42C" w:rsidR="00FC2747" w:rsidRPr="00EB13BC" w:rsidRDefault="00FC2747" w:rsidP="00EB13B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EB13BC">
                    <w:rPr>
                      <w:color w:val="000000" w:themeColor="text1"/>
                      <w:sz w:val="20"/>
                      <w:szCs w:val="20"/>
                      <w:shd w:val="clear" w:color="auto" w:fill="FFFFFF"/>
                      <w:lang w:val="pt-BR"/>
                    </w:rPr>
                    <w:t>Valoarea obținută</w:t>
                  </w:r>
                  <w:r>
                    <w:fldChar w:fldCharType="begin"/>
                  </w:r>
                  <w:r w:rsidRPr="00EB13BC">
                    <w:rPr>
                      <w:lang w:val="pt-BR"/>
                    </w:rPr>
                    <w:instrText>HYPERLINK "https://eur-lex.europa.eu/legal-content/RO/TXT/?uri=CELEX:32019R1784" \l "ntr*1-L_2019272RO.01013301-E0001"</w:instrText>
                  </w:r>
                  <w:r>
                    <w:fldChar w:fldCharType="separate"/>
                  </w:r>
                  <w:r w:rsidRPr="00EB13BC">
                    <w:rPr>
                      <w:rStyle w:val="Hyperlink"/>
                      <w:color w:val="000000" w:themeColor="text1"/>
                      <w:sz w:val="20"/>
                      <w:szCs w:val="20"/>
                      <w:lang w:val="pt-BR"/>
                    </w:rPr>
                    <w:t>(</w:t>
                  </w:r>
                  <w:r w:rsidRPr="00EB13BC">
                    <w:rPr>
                      <w:rStyle w:val="super"/>
                      <w:color w:val="000000" w:themeColor="text1"/>
                      <w:sz w:val="20"/>
                      <w:szCs w:val="20"/>
                      <w:vertAlign w:val="superscript"/>
                      <w:lang w:val="pt-BR"/>
                    </w:rPr>
                    <w:t>*1</w:t>
                  </w:r>
                  <w:r w:rsidRPr="00EB13BC">
                    <w:rPr>
                      <w:rStyle w:val="Hyperlink"/>
                      <w:color w:val="000000" w:themeColor="text1"/>
                      <w:sz w:val="20"/>
                      <w:szCs w:val="20"/>
                      <w:lang w:val="pt-BR"/>
                    </w:rPr>
                    <w:t>)</w:t>
                  </w:r>
                  <w:r>
                    <w:rPr>
                      <w:rStyle w:val="Hyperlink"/>
                      <w:color w:val="000000" w:themeColor="text1"/>
                      <w:sz w:val="20"/>
                      <w:szCs w:val="20"/>
                      <w:lang w:val="en-US"/>
                    </w:rPr>
                    <w:fldChar w:fldCharType="end"/>
                  </w:r>
                  <w:r w:rsidRPr="00EB13BC">
                    <w:rPr>
                      <w:color w:val="000000" w:themeColor="text1"/>
                      <w:sz w:val="20"/>
                      <w:szCs w:val="20"/>
                      <w:shd w:val="clear" w:color="auto" w:fill="FFFFFF"/>
                      <w:lang w:val="pt-BR"/>
                    </w:rPr>
                    <w:t>nu trebuie să fie mai mică decât valoarea declarată cu mai mult de 2 %.</w:t>
                  </w:r>
                </w:p>
              </w:tc>
            </w:tr>
            <w:tr w:rsidR="0000719A" w:rsidRPr="00EB13BC" w14:paraId="3056CD25" w14:textId="77777777" w:rsidTr="00FB0E8F">
              <w:tc>
                <w:tcPr>
                  <w:tcW w:w="2292" w:type="dxa"/>
                </w:tcPr>
                <w:p w14:paraId="226EC146" w14:textId="2ABC04C7" w:rsidR="00FC2747" w:rsidRPr="00EB13BC" w:rsidRDefault="00FC2747" w:rsidP="00EB13B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EB13BC">
                    <w:rPr>
                      <w:color w:val="000000" w:themeColor="text1"/>
                      <w:sz w:val="20"/>
                      <w:szCs w:val="20"/>
                      <w:shd w:val="clear" w:color="auto" w:fill="FFFFFF"/>
                      <w:lang w:val="pt-BR"/>
                    </w:rPr>
                    <w:lastRenderedPageBreak/>
                    <w:t>Consumul de putere în starea inactivă (W)</w:t>
                  </w:r>
                </w:p>
              </w:tc>
              <w:tc>
                <w:tcPr>
                  <w:tcW w:w="2292" w:type="dxa"/>
                </w:tcPr>
                <w:p w14:paraId="0DF94EF5" w14:textId="3A247C56" w:rsidR="00FC2747" w:rsidRPr="00EB13BC" w:rsidRDefault="00FC2747" w:rsidP="00EB13B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EB13BC">
                    <w:rPr>
                      <w:color w:val="000000" w:themeColor="text1"/>
                      <w:sz w:val="20"/>
                      <w:szCs w:val="20"/>
                      <w:shd w:val="clear" w:color="auto" w:fill="FFFFFF"/>
                      <w:lang w:val="pt-BR"/>
                    </w:rPr>
                    <w:t>Valoarea obținută</w:t>
                  </w:r>
                  <w:r>
                    <w:fldChar w:fldCharType="begin"/>
                  </w:r>
                  <w:r w:rsidRPr="00EB13BC">
                    <w:rPr>
                      <w:lang w:val="pt-BR"/>
                    </w:rPr>
                    <w:instrText>HYPERLINK "https://eur-lex.europa.eu/legal-content/RO/TXT/?uri=CELEX:32019R1784" \l "ntr*1-L_2019272RO.01013301-E0001"</w:instrText>
                  </w:r>
                  <w:r>
                    <w:fldChar w:fldCharType="separate"/>
                  </w:r>
                  <w:r w:rsidRPr="00EB13BC">
                    <w:rPr>
                      <w:rStyle w:val="Hyperlink"/>
                      <w:color w:val="000000" w:themeColor="text1"/>
                      <w:sz w:val="20"/>
                      <w:szCs w:val="20"/>
                      <w:lang w:val="pt-BR"/>
                    </w:rPr>
                    <w:t>(</w:t>
                  </w:r>
                  <w:r w:rsidRPr="00EB13BC">
                    <w:rPr>
                      <w:rStyle w:val="super"/>
                      <w:color w:val="000000" w:themeColor="text1"/>
                      <w:sz w:val="20"/>
                      <w:szCs w:val="20"/>
                      <w:vertAlign w:val="superscript"/>
                      <w:lang w:val="pt-BR"/>
                    </w:rPr>
                    <w:t>*1</w:t>
                  </w:r>
                  <w:r w:rsidRPr="00EB13BC">
                    <w:rPr>
                      <w:rStyle w:val="Hyperlink"/>
                      <w:color w:val="000000" w:themeColor="text1"/>
                      <w:sz w:val="20"/>
                      <w:szCs w:val="20"/>
                      <w:lang w:val="pt-BR"/>
                    </w:rPr>
                    <w:t>)</w:t>
                  </w:r>
                  <w:r>
                    <w:rPr>
                      <w:rStyle w:val="Hyperlink"/>
                      <w:color w:val="000000" w:themeColor="text1"/>
                      <w:sz w:val="20"/>
                      <w:szCs w:val="20"/>
                      <w:lang w:val="en-US"/>
                    </w:rPr>
                    <w:fldChar w:fldCharType="end"/>
                  </w:r>
                  <w:r w:rsidRPr="00EB13BC">
                    <w:rPr>
                      <w:color w:val="000000" w:themeColor="text1"/>
                      <w:sz w:val="20"/>
                      <w:szCs w:val="20"/>
                      <w:shd w:val="clear" w:color="auto" w:fill="FFFFFF"/>
                      <w:lang w:val="pt-BR"/>
                    </w:rPr>
                    <w:t>nu trebuie să depășească valoarea declarată cu mai mult de 10 %.</w:t>
                  </w:r>
                </w:p>
              </w:tc>
            </w:tr>
          </w:tbl>
          <w:p w14:paraId="5645D3CE" w14:textId="553968E2" w:rsidR="00FC2747" w:rsidRPr="00EB13BC" w:rsidRDefault="00FC2747" w:rsidP="00FC2747">
            <w:pPr>
              <w:pStyle w:val="ti-art"/>
              <w:shd w:val="clear" w:color="auto" w:fill="FFFFFF"/>
              <w:spacing w:before="0" w:beforeAutospacing="0" w:after="0" w:afterAutospacing="0"/>
              <w:rPr>
                <w:rFonts w:eastAsia="Arial Unicode MS"/>
                <w:b/>
                <w:bCs/>
                <w:i/>
                <w:iCs/>
                <w:color w:val="333333"/>
                <w:sz w:val="20"/>
                <w:szCs w:val="20"/>
                <w:shd w:val="clear" w:color="auto" w:fill="FFFFFF"/>
                <w:lang w:val="pt-BR"/>
              </w:rPr>
            </w:pPr>
          </w:p>
        </w:tc>
        <w:tc>
          <w:tcPr>
            <w:tcW w:w="4541" w:type="dxa"/>
            <w:shd w:val="clear" w:color="auto" w:fill="auto"/>
          </w:tcPr>
          <w:p w14:paraId="34383D04" w14:textId="7DCC94EF" w:rsidR="0000719A" w:rsidRPr="00EB13BC" w:rsidRDefault="0000719A" w:rsidP="0000719A">
            <w:pPr>
              <w:spacing w:after="0" w:line="240" w:lineRule="auto"/>
              <w:jc w:val="right"/>
              <w:rPr>
                <w:rFonts w:ascii="Times New Roman" w:hAnsi="Times New Roman"/>
                <w:sz w:val="20"/>
                <w:szCs w:val="20"/>
                <w:lang w:val="pt-BR"/>
              </w:rPr>
            </w:pPr>
            <w:r w:rsidRPr="00EB13BC">
              <w:rPr>
                <w:rFonts w:ascii="Times New Roman" w:hAnsi="Times New Roman"/>
                <w:sz w:val="20"/>
                <w:szCs w:val="20"/>
                <w:lang w:val="pt-BR"/>
              </w:rPr>
              <w:lastRenderedPageBreak/>
              <w:t>Anexa nr.4</w:t>
            </w:r>
          </w:p>
          <w:p w14:paraId="6C898BF5" w14:textId="77777777" w:rsidR="0000719A" w:rsidRPr="00781801" w:rsidRDefault="0000719A" w:rsidP="0000719A">
            <w:pPr>
              <w:spacing w:after="0" w:line="240" w:lineRule="auto"/>
              <w:ind w:firstLine="540"/>
              <w:jc w:val="right"/>
              <w:rPr>
                <w:rFonts w:ascii="Times New Roman" w:hAnsi="Times New Roman"/>
                <w:sz w:val="20"/>
                <w:szCs w:val="20"/>
                <w:lang w:val="it-IT"/>
              </w:rPr>
            </w:pPr>
            <w:r w:rsidRPr="00EB13BC">
              <w:rPr>
                <w:rFonts w:ascii="Times New Roman" w:hAnsi="Times New Roman"/>
                <w:sz w:val="20"/>
                <w:szCs w:val="20"/>
                <w:lang w:val="pt-BR"/>
              </w:rPr>
              <w:t xml:space="preserve">la Regulamentul </w:t>
            </w:r>
            <w:r w:rsidRPr="00781801">
              <w:rPr>
                <w:rFonts w:ascii="Times New Roman" w:hAnsi="Times New Roman"/>
                <w:sz w:val="20"/>
                <w:szCs w:val="20"/>
                <w:lang w:val="it-IT"/>
              </w:rPr>
              <w:t>cu privire la cerinţele de proiectare ecologică aplicabile</w:t>
            </w:r>
            <w:r w:rsidRPr="00DC1104">
              <w:rPr>
                <w:rFonts w:ascii="Times New Roman" w:hAnsi="Times New Roman"/>
                <w:color w:val="000000" w:themeColor="text1"/>
                <w:sz w:val="20"/>
                <w:szCs w:val="20"/>
                <w:lang w:val="it-IT"/>
              </w:rPr>
              <w:t xml:space="preserve"> echipamentelor de sudură</w:t>
            </w:r>
            <w:r w:rsidRPr="00781801">
              <w:rPr>
                <w:rFonts w:ascii="Times New Roman" w:hAnsi="Times New Roman"/>
                <w:sz w:val="20"/>
                <w:szCs w:val="20"/>
                <w:lang w:val="it-IT"/>
              </w:rPr>
              <w:t xml:space="preserve"> </w:t>
            </w:r>
          </w:p>
          <w:p w14:paraId="345A6577" w14:textId="77777777" w:rsidR="0000719A" w:rsidRPr="0000719A" w:rsidRDefault="0000719A" w:rsidP="0000719A">
            <w:pPr>
              <w:pStyle w:val="ti-art"/>
              <w:shd w:val="clear" w:color="auto" w:fill="FFFFFF"/>
              <w:spacing w:before="0" w:beforeAutospacing="0" w:after="0" w:afterAutospacing="0"/>
              <w:jc w:val="center"/>
              <w:rPr>
                <w:b/>
                <w:bCs/>
                <w:sz w:val="20"/>
                <w:szCs w:val="20"/>
                <w:lang w:val="ro-MD"/>
              </w:rPr>
            </w:pPr>
            <w:r w:rsidRPr="0000719A">
              <w:rPr>
                <w:b/>
                <w:bCs/>
                <w:sz w:val="20"/>
                <w:szCs w:val="20"/>
                <w:lang w:val="ro-MD"/>
              </w:rPr>
              <w:t>PROCEDURA DE VERIFICARE ÎN SCOPUL SUPRAVEGHERII PIEȚEI</w:t>
            </w:r>
          </w:p>
          <w:p w14:paraId="00F3BA51" w14:textId="4A653745" w:rsidR="0000719A" w:rsidRPr="00EB13BC" w:rsidRDefault="0000719A" w:rsidP="0000719A">
            <w:pPr>
              <w:pStyle w:val="ti-art"/>
              <w:shd w:val="clear" w:color="auto" w:fill="FFFFFF"/>
              <w:spacing w:before="0" w:beforeAutospacing="0" w:after="0" w:afterAutospacing="0"/>
              <w:ind w:firstLine="709"/>
              <w:jc w:val="both"/>
              <w:rPr>
                <w:rFonts w:eastAsia="Arial Unicode MS"/>
                <w:color w:val="000000"/>
                <w:sz w:val="20"/>
                <w:szCs w:val="20"/>
                <w:shd w:val="clear" w:color="auto" w:fill="FFFFFF"/>
                <w:lang w:val="pt-BR"/>
              </w:rPr>
            </w:pPr>
            <w:r w:rsidRPr="00EB13BC">
              <w:rPr>
                <w:rFonts w:eastAsia="Arial Unicode MS"/>
                <w:color w:val="000000"/>
                <w:sz w:val="20"/>
                <w:szCs w:val="20"/>
                <w:shd w:val="clear" w:color="auto" w:fill="FFFFFF"/>
                <w:lang w:val="pt-BR"/>
              </w:rPr>
              <w:t xml:space="preserve">Toleranțele de verificare definite în prezenta anexă se referă numai la verificarea de către </w:t>
            </w:r>
            <w:r w:rsidR="00122C97" w:rsidRPr="00EB13BC">
              <w:rPr>
                <w:rFonts w:eastAsia="Arial Unicode MS"/>
                <w:color w:val="000000"/>
                <w:sz w:val="20"/>
                <w:szCs w:val="20"/>
                <w:shd w:val="clear" w:color="auto" w:fill="FFFFFF"/>
                <w:lang w:val="pt-BR"/>
              </w:rPr>
              <w:t xml:space="preserve">Inspectoratul de Stat pentru Supravegherea Produselor Nealimentare și Protecția Consumatorilor (în continuare autoritatea de supraveghere a pieței) </w:t>
            </w:r>
            <w:r w:rsidRPr="00EB13BC">
              <w:rPr>
                <w:rFonts w:eastAsia="Arial Unicode MS"/>
                <w:color w:val="000000"/>
                <w:sz w:val="20"/>
                <w:szCs w:val="20"/>
                <w:shd w:val="clear" w:color="auto" w:fill="FFFFFF"/>
                <w:lang w:val="pt-BR"/>
              </w:rPr>
              <w:t xml:space="preserve"> și nu trebuie utilizate de producător, de importator sau de reprezentantul autorizat ca toleranțe permise pentru a stabili valorile din dosarul cu documentația tehnică sau pentru a interpreta aceste valori în vederea obținerii </w:t>
            </w:r>
            <w:r w:rsidRPr="00EB13BC">
              <w:rPr>
                <w:rFonts w:eastAsia="Arial Unicode MS"/>
                <w:color w:val="000000"/>
                <w:sz w:val="20"/>
                <w:szCs w:val="20"/>
                <w:shd w:val="clear" w:color="auto" w:fill="FFFFFF"/>
                <w:lang w:val="pt-BR"/>
              </w:rPr>
              <w:lastRenderedPageBreak/>
              <w:t xml:space="preserve">conformității ori pentru a comunica performanțe </w:t>
            </w:r>
            <w:r w:rsidRPr="00EB13BC">
              <w:rPr>
                <w:color w:val="000000" w:themeColor="text1"/>
                <w:sz w:val="20"/>
                <w:szCs w:val="20"/>
                <w:shd w:val="clear" w:color="auto" w:fill="FFFFFF"/>
                <w:lang w:val="pt-BR"/>
              </w:rPr>
              <w:t>superioare prin orice mijloace</w:t>
            </w:r>
            <w:r w:rsidRPr="00EB13BC">
              <w:rPr>
                <w:rFonts w:eastAsia="Arial Unicode MS"/>
                <w:color w:val="000000"/>
                <w:sz w:val="20"/>
                <w:szCs w:val="20"/>
                <w:shd w:val="clear" w:color="auto" w:fill="FFFFFF"/>
                <w:lang w:val="pt-BR"/>
              </w:rPr>
              <w:t>.</w:t>
            </w:r>
          </w:p>
          <w:p w14:paraId="213F6A07" w14:textId="6CAEA552" w:rsidR="0000719A" w:rsidRPr="00EB13BC" w:rsidRDefault="0000719A" w:rsidP="0000719A">
            <w:pPr>
              <w:pStyle w:val="ti-art"/>
              <w:shd w:val="clear" w:color="auto" w:fill="FFFFFF"/>
              <w:spacing w:before="0" w:beforeAutospacing="0" w:after="0" w:afterAutospacing="0"/>
              <w:ind w:firstLine="709"/>
              <w:jc w:val="both"/>
              <w:rPr>
                <w:rFonts w:eastAsia="Arial Unicode MS"/>
                <w:color w:val="000000"/>
                <w:sz w:val="20"/>
                <w:szCs w:val="20"/>
                <w:shd w:val="clear" w:color="auto" w:fill="FFFFFF"/>
                <w:lang w:val="pt-BR"/>
              </w:rPr>
            </w:pPr>
            <w:r w:rsidRPr="00EB13BC">
              <w:rPr>
                <w:rFonts w:eastAsia="Arial Unicode MS"/>
                <w:color w:val="000000"/>
                <w:sz w:val="20"/>
                <w:szCs w:val="20"/>
                <w:shd w:val="clear" w:color="auto" w:fill="FFFFFF"/>
                <w:lang w:val="pt-BR"/>
              </w:rPr>
              <w:t>În cazul în care un model a fost conceput pentru</w:t>
            </w:r>
            <w:r w:rsidRPr="00EB13BC">
              <w:rPr>
                <w:rFonts w:ascii="Arial Unicode MS" w:eastAsia="Arial Unicode MS" w:hAnsi="Arial Unicode MS" w:cs="Arial Unicode MS" w:hint="eastAsia"/>
                <w:color w:val="000000"/>
                <w:sz w:val="20"/>
                <w:szCs w:val="20"/>
                <w:shd w:val="clear" w:color="auto" w:fill="FFFFFF"/>
                <w:lang w:val="pt-BR"/>
              </w:rPr>
              <w:t xml:space="preserve"> </w:t>
            </w:r>
            <w:r w:rsidRPr="00EB13BC">
              <w:rPr>
                <w:rFonts w:eastAsia="Arial Unicode MS"/>
                <w:color w:val="000000"/>
                <w:sz w:val="20"/>
                <w:szCs w:val="20"/>
                <w:shd w:val="clear" w:color="auto" w:fill="FFFFFF"/>
                <w:lang w:val="pt-BR"/>
              </w:rPr>
              <w:t xml:space="preserve">a putea detecta faptul că este </w:t>
            </w:r>
            <w:r w:rsidR="00EA02EF" w:rsidRPr="00EB13BC">
              <w:rPr>
                <w:color w:val="000000" w:themeColor="text1"/>
                <w:sz w:val="20"/>
                <w:szCs w:val="20"/>
                <w:shd w:val="clear" w:color="auto" w:fill="FFFFFF"/>
                <w:lang w:val="pt-BR"/>
              </w:rPr>
              <w:t>testat</w:t>
            </w:r>
            <w:r w:rsidRPr="00EB13BC">
              <w:rPr>
                <w:rFonts w:eastAsia="Arial Unicode MS"/>
                <w:color w:val="000000"/>
                <w:sz w:val="20"/>
                <w:szCs w:val="20"/>
                <w:shd w:val="clear" w:color="auto" w:fill="FFFFFF"/>
                <w:lang w:val="pt-BR"/>
              </w:rPr>
              <w:t xml:space="preserve">, inclusiv prin recunoașterea condițiilor de încercare sau a ciclului de încercare și pentru a reacționa în mod specific prin modificarea automată a performanței sale în timpul încercării, cu obiectivul de a atinge un nivel mai favorabil pentru oricare dintre parametrii specificați în prezentul Regulament sau incluși în </w:t>
            </w:r>
            <w:r w:rsidR="00EA02EF" w:rsidRPr="00EB13BC">
              <w:rPr>
                <w:rFonts w:eastAsia="Arial Unicode MS"/>
                <w:color w:val="000000"/>
                <w:sz w:val="20"/>
                <w:szCs w:val="20"/>
                <w:shd w:val="clear" w:color="auto" w:fill="FFFFFF"/>
                <w:lang w:val="pt-BR"/>
              </w:rPr>
              <w:t xml:space="preserve">dosarul cu </w:t>
            </w:r>
            <w:r w:rsidRPr="00EB13BC">
              <w:rPr>
                <w:rFonts w:eastAsia="Arial Unicode MS"/>
                <w:color w:val="000000"/>
                <w:sz w:val="20"/>
                <w:szCs w:val="20"/>
                <w:shd w:val="clear" w:color="auto" w:fill="FFFFFF"/>
                <w:lang w:val="pt-BR"/>
              </w:rPr>
              <w:t>documentația tehnică sau în oricare dintre documentele furnizate, modelul respectiv și toate modelele echivalente trebuie considerate neconforme.</w:t>
            </w:r>
          </w:p>
          <w:p w14:paraId="78FEAD62" w14:textId="2806295C" w:rsidR="00EA02EF" w:rsidRPr="00EB13BC" w:rsidRDefault="00EA02EF" w:rsidP="00EA02EF">
            <w:pPr>
              <w:pStyle w:val="ti-art"/>
              <w:shd w:val="clear" w:color="auto" w:fill="FFFFFF"/>
              <w:spacing w:before="0" w:beforeAutospacing="0" w:after="0" w:afterAutospacing="0"/>
              <w:ind w:firstLine="709"/>
              <w:jc w:val="both"/>
              <w:rPr>
                <w:rFonts w:eastAsia="Arial Unicode MS"/>
                <w:color w:val="000000" w:themeColor="text1"/>
                <w:sz w:val="20"/>
                <w:szCs w:val="20"/>
                <w:shd w:val="clear" w:color="auto" w:fill="FFFFFF"/>
                <w:lang w:val="pt-BR"/>
              </w:rPr>
            </w:pPr>
            <w:r w:rsidRPr="00EB13BC">
              <w:rPr>
                <w:rFonts w:eastAsia="Arial Unicode MS"/>
                <w:color w:val="000000" w:themeColor="text1"/>
                <w:sz w:val="20"/>
                <w:szCs w:val="20"/>
                <w:shd w:val="clear" w:color="auto" w:fill="FFFFFF"/>
                <w:lang w:val="pt-BR"/>
              </w:rPr>
              <w:t>Ca parte a verificării</w:t>
            </w:r>
            <w:r w:rsidRPr="00EB13BC">
              <w:rPr>
                <w:rStyle w:val="boldface"/>
                <w:rFonts w:eastAsia="Arial Unicode MS"/>
                <w:b/>
                <w:bCs/>
                <w:color w:val="000000" w:themeColor="text1"/>
                <w:sz w:val="20"/>
                <w:szCs w:val="20"/>
                <w:lang w:val="pt-BR"/>
              </w:rPr>
              <w:t xml:space="preserve"> </w:t>
            </w:r>
            <w:r w:rsidRPr="00EB13BC">
              <w:rPr>
                <w:rFonts w:eastAsia="Arial Unicode MS"/>
                <w:color w:val="000000" w:themeColor="text1"/>
                <w:sz w:val="20"/>
                <w:szCs w:val="20"/>
                <w:shd w:val="clear" w:color="auto" w:fill="FFFFFF"/>
                <w:lang w:val="pt-BR"/>
              </w:rPr>
              <w:t xml:space="preserve">conformității unui model de produs cu cerințele prevăzute în prezentul Regulament în temeiul </w:t>
            </w:r>
            <w:r w:rsidRPr="00EA02EF">
              <w:rPr>
                <w:color w:val="000000" w:themeColor="text1"/>
                <w:sz w:val="20"/>
                <w:szCs w:val="20"/>
                <w:lang w:val="ro-RO"/>
              </w:rPr>
              <w:t xml:space="preserve">art. 8 </w:t>
            </w:r>
            <w:proofErr w:type="spellStart"/>
            <w:r w:rsidRPr="00EA02EF">
              <w:rPr>
                <w:color w:val="000000" w:themeColor="text1"/>
                <w:sz w:val="20"/>
                <w:szCs w:val="20"/>
                <w:lang w:val="ro-RO"/>
              </w:rPr>
              <w:t>şi</w:t>
            </w:r>
            <w:proofErr w:type="spellEnd"/>
            <w:r w:rsidRPr="00EA02EF">
              <w:rPr>
                <w:color w:val="000000" w:themeColor="text1"/>
                <w:sz w:val="20"/>
                <w:szCs w:val="20"/>
                <w:lang w:val="ro-RO"/>
              </w:rPr>
              <w:t xml:space="preserve"> Capitolul VI din Legea nr. 151</w:t>
            </w:r>
            <w:r w:rsidR="008078B2">
              <w:rPr>
                <w:color w:val="000000" w:themeColor="text1"/>
                <w:sz w:val="20"/>
                <w:szCs w:val="20"/>
                <w:lang w:val="ro-RO"/>
              </w:rPr>
              <w:t>/</w:t>
            </w:r>
            <w:r w:rsidRPr="00EA02EF">
              <w:rPr>
                <w:color w:val="000000" w:themeColor="text1"/>
                <w:sz w:val="20"/>
                <w:szCs w:val="20"/>
                <w:lang w:val="ro-RO"/>
              </w:rPr>
              <w:t>2014</w:t>
            </w:r>
            <w:r w:rsidRPr="00EB13BC">
              <w:rPr>
                <w:rFonts w:eastAsia="Arial Unicode MS"/>
                <w:color w:val="000000" w:themeColor="text1"/>
                <w:sz w:val="20"/>
                <w:szCs w:val="20"/>
                <w:shd w:val="clear" w:color="auto" w:fill="FFFFFF"/>
                <w:lang w:val="pt-BR"/>
              </w:rPr>
              <w:t>, pentru cerințele menționate în prezenta anexa, autoritatea de supraveghere a pieței aplică următoarea procedură:</w:t>
            </w:r>
          </w:p>
          <w:p w14:paraId="4456D30B" w14:textId="0F6D795A" w:rsidR="00EA02EF" w:rsidRPr="00EB13BC" w:rsidRDefault="00EA02EF" w:rsidP="00266804">
            <w:pPr>
              <w:pStyle w:val="ListParagraph"/>
              <w:numPr>
                <w:ilvl w:val="0"/>
                <w:numId w:val="34"/>
              </w:numPr>
              <w:spacing w:after="0" w:line="240" w:lineRule="auto"/>
              <w:ind w:left="57" w:firstLine="0"/>
              <w:jc w:val="both"/>
              <w:rPr>
                <w:rFonts w:ascii="Times New Roman" w:eastAsia="Arial Unicode MS" w:hAnsi="Times New Roman"/>
                <w:color w:val="000000" w:themeColor="text1"/>
                <w:sz w:val="20"/>
                <w:szCs w:val="20"/>
                <w:shd w:val="clear" w:color="auto" w:fill="FFFFFF"/>
                <w:lang w:val="pt-BR"/>
              </w:rPr>
            </w:pPr>
            <w:r w:rsidRPr="00EB13BC">
              <w:rPr>
                <w:rFonts w:ascii="Times New Roman" w:eastAsia="Arial Unicode MS" w:hAnsi="Times New Roman"/>
                <w:color w:val="000000" w:themeColor="text1"/>
                <w:sz w:val="20"/>
                <w:szCs w:val="20"/>
                <w:shd w:val="clear" w:color="auto" w:fill="FFFFFF"/>
                <w:lang w:val="pt-BR"/>
              </w:rPr>
              <w:t>Autoritatea de supraveghere a pieței verifică o singură unitate a modelului.</w:t>
            </w:r>
          </w:p>
          <w:p w14:paraId="51EB14DA" w14:textId="248B082E" w:rsidR="00EA02EF" w:rsidRPr="00EB13BC" w:rsidRDefault="00EA02EF" w:rsidP="00266804">
            <w:pPr>
              <w:pStyle w:val="ti-art"/>
              <w:numPr>
                <w:ilvl w:val="0"/>
                <w:numId w:val="34"/>
              </w:numPr>
              <w:shd w:val="clear" w:color="auto" w:fill="FFFFFF"/>
              <w:spacing w:before="0" w:beforeAutospacing="0" w:after="0" w:afterAutospacing="0"/>
              <w:ind w:left="57" w:firstLine="0"/>
              <w:jc w:val="both"/>
              <w:rPr>
                <w:rFonts w:eastAsia="Arial Unicode MS"/>
                <w:color w:val="000000" w:themeColor="text1"/>
                <w:sz w:val="20"/>
                <w:szCs w:val="20"/>
                <w:shd w:val="clear" w:color="auto" w:fill="FFFFFF"/>
                <w:lang w:val="pt-BR"/>
              </w:rPr>
            </w:pPr>
            <w:r w:rsidRPr="00EB13BC">
              <w:rPr>
                <w:rFonts w:eastAsia="Arial Unicode MS"/>
                <w:color w:val="000000" w:themeColor="text1"/>
                <w:sz w:val="20"/>
                <w:szCs w:val="20"/>
                <w:shd w:val="clear" w:color="auto" w:fill="FFFFFF"/>
                <w:lang w:val="pt-BR"/>
              </w:rPr>
              <w:t xml:space="preserve">Modelul este considerat conform cu cerințele aplicabile dacă </w:t>
            </w:r>
            <w:r w:rsidRPr="00EB13BC">
              <w:rPr>
                <w:color w:val="000000" w:themeColor="text1"/>
                <w:sz w:val="20"/>
                <w:szCs w:val="20"/>
                <w:shd w:val="clear" w:color="auto" w:fill="FFFFFF"/>
                <w:lang w:val="pt-BR"/>
              </w:rPr>
              <w:t>sunt îndeplinite următoarele cerințe</w:t>
            </w:r>
            <w:r w:rsidRPr="00EB13BC">
              <w:rPr>
                <w:rFonts w:eastAsia="Arial Unicode MS"/>
                <w:color w:val="000000" w:themeColor="text1"/>
                <w:sz w:val="20"/>
                <w:szCs w:val="20"/>
                <w:shd w:val="clear" w:color="auto" w:fill="FFFFFF"/>
                <w:lang w:val="pt-BR"/>
              </w:rPr>
              <w:t>:</w:t>
            </w:r>
          </w:p>
          <w:p w14:paraId="428BD074" w14:textId="7992CDC5" w:rsidR="00EA02EF" w:rsidRPr="00EB13BC" w:rsidRDefault="00EA02EF" w:rsidP="00266804">
            <w:pPr>
              <w:pStyle w:val="ListParagraph"/>
              <w:numPr>
                <w:ilvl w:val="0"/>
                <w:numId w:val="35"/>
              </w:numPr>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eastAsia="Arial Unicode MS" w:hAnsi="Times New Roman"/>
                <w:color w:val="000000" w:themeColor="text1"/>
                <w:sz w:val="20"/>
                <w:szCs w:val="20"/>
                <w:shd w:val="clear" w:color="auto" w:fill="FFFFFF"/>
                <w:lang w:val="pt-BR"/>
              </w:rPr>
              <w:t xml:space="preserve">valorile furnizate în dosarul cu documentația tehnică în temeiul în temeiul pct. 2 din Anexa nr.4 al Legii nr.151/2014 (valorile declarate) și, după caz, valorile utilizate pentru calculul acestor valori nu sunt mai </w:t>
            </w:r>
            <w:r w:rsidRPr="00EB13BC">
              <w:rPr>
                <w:rFonts w:ascii="Times New Roman" w:hAnsi="Times New Roman"/>
                <w:color w:val="000000" w:themeColor="text1"/>
                <w:sz w:val="20"/>
                <w:szCs w:val="20"/>
                <w:shd w:val="clear" w:color="auto" w:fill="FFFFFF"/>
                <w:lang w:val="pt-BR"/>
              </w:rPr>
              <w:t>avantajoase</w:t>
            </w:r>
            <w:r w:rsidRPr="00EB13BC">
              <w:rPr>
                <w:rFonts w:ascii="Times New Roman" w:eastAsia="Arial Unicode MS" w:hAnsi="Times New Roman"/>
                <w:color w:val="000000" w:themeColor="text1"/>
                <w:sz w:val="20"/>
                <w:szCs w:val="20"/>
                <w:shd w:val="clear" w:color="auto" w:fill="FFFFFF"/>
                <w:lang w:val="pt-BR"/>
              </w:rPr>
              <w:t xml:space="preserve"> pentru producător, importator sau reprezentantul autorizat decât rezultatele măsurătorilor corespunzătoare efectuate în temeiul lit. g) pct. 2 menționat; și</w:t>
            </w:r>
          </w:p>
          <w:p w14:paraId="08C8C324" w14:textId="29D85926" w:rsidR="00EA02EF" w:rsidRPr="00EB13BC" w:rsidRDefault="00EA02EF" w:rsidP="00266804">
            <w:pPr>
              <w:pStyle w:val="ti-art"/>
              <w:numPr>
                <w:ilvl w:val="0"/>
                <w:numId w:val="35"/>
              </w:numPr>
              <w:shd w:val="clear" w:color="auto" w:fill="FFFFFF"/>
              <w:spacing w:before="0" w:beforeAutospacing="0" w:after="0" w:afterAutospacing="0"/>
              <w:ind w:left="584" w:hanging="357"/>
              <w:jc w:val="both"/>
              <w:rPr>
                <w:rFonts w:eastAsia="Arial Unicode MS"/>
                <w:color w:val="000000" w:themeColor="text1"/>
                <w:sz w:val="20"/>
                <w:szCs w:val="20"/>
                <w:shd w:val="clear" w:color="auto" w:fill="FFFFFF"/>
                <w:lang w:val="pt-BR"/>
              </w:rPr>
            </w:pPr>
            <w:r w:rsidRPr="00EB13BC">
              <w:rPr>
                <w:rFonts w:eastAsia="Arial Unicode MS"/>
                <w:color w:val="000000" w:themeColor="text1"/>
                <w:sz w:val="20"/>
                <w:szCs w:val="20"/>
                <w:shd w:val="clear" w:color="auto" w:fill="FFFFFF"/>
                <w:lang w:val="pt-BR"/>
              </w:rPr>
              <w:t>valorile declarate respectă toate cerințele prevăzute în prezentul Regulament și niciuna dintre informațiile obligatorii despre produs publicate de producător, de importator sau de reprezentantul autorizat nu conține valori care sunt mai avantajoase pentru producător, importator sau reprezentantul autorizat decât valorile declarate și</w:t>
            </w:r>
          </w:p>
          <w:p w14:paraId="18F2FD1E" w14:textId="75D53DBF" w:rsidR="00EA02EF" w:rsidRPr="00EB13BC" w:rsidRDefault="00EA02EF" w:rsidP="00266804">
            <w:pPr>
              <w:pStyle w:val="ListParagraph"/>
              <w:numPr>
                <w:ilvl w:val="0"/>
                <w:numId w:val="35"/>
              </w:numPr>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eastAsia="Arial Unicode MS" w:hAnsi="Times New Roman"/>
                <w:color w:val="000000" w:themeColor="text1"/>
                <w:sz w:val="20"/>
                <w:szCs w:val="20"/>
                <w:shd w:val="clear" w:color="auto" w:fill="FFFFFF"/>
                <w:lang w:val="pt-BR"/>
              </w:rPr>
              <w:t>atunci când autoritatea de supraveghere a pieței verifică unitatea din model, verifică dacă producătorul, importatorul sau reprezentantul autorizat a instituit un sistem care respectă cerințele de la pc.12; și</w:t>
            </w:r>
          </w:p>
          <w:p w14:paraId="3CE534DA" w14:textId="10AEB03E" w:rsidR="00EA02EF" w:rsidRPr="00EB13BC" w:rsidRDefault="00EA02EF" w:rsidP="00266804">
            <w:pPr>
              <w:pStyle w:val="ListParagraph"/>
              <w:numPr>
                <w:ilvl w:val="0"/>
                <w:numId w:val="35"/>
              </w:numPr>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eastAsia="Arial Unicode MS" w:hAnsi="Times New Roman"/>
                <w:color w:val="000000" w:themeColor="text1"/>
                <w:sz w:val="20"/>
                <w:szCs w:val="20"/>
                <w:shd w:val="clear" w:color="auto" w:fill="FFFFFF"/>
                <w:lang w:val="pt-BR"/>
              </w:rPr>
              <w:t xml:space="preserve">atunci când autoritatea de supraveghere a pieței verifică unitatea din model și respectă cerințele de la pct.13, cerințele funcționale prevăzute la </w:t>
            </w:r>
            <w:r w:rsidRPr="00EB13BC">
              <w:rPr>
                <w:rFonts w:ascii="Times New Roman" w:eastAsia="Arial Unicode MS" w:hAnsi="Times New Roman"/>
                <w:color w:val="000000" w:themeColor="text1"/>
                <w:sz w:val="20"/>
                <w:szCs w:val="20"/>
                <w:shd w:val="clear" w:color="auto" w:fill="FFFFFF"/>
                <w:lang w:val="pt-BR"/>
              </w:rPr>
              <w:lastRenderedPageBreak/>
              <w:t>pct.2 din Anexa nr.2, cerințele privind eficiența utilizării resurselor prevăzute la pct. 3 din anexa nr.2 și cerințele privind informațiile prevăzute la pct. 3 din anexa nr.2 și</w:t>
            </w:r>
          </w:p>
          <w:p w14:paraId="40295794" w14:textId="18ABE4B6" w:rsidR="00EA02EF" w:rsidRPr="00EB13BC" w:rsidRDefault="00EA02EF" w:rsidP="00266804">
            <w:pPr>
              <w:pStyle w:val="ListParagraph"/>
              <w:numPr>
                <w:ilvl w:val="0"/>
                <w:numId w:val="35"/>
              </w:numPr>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eastAsia="Arial Unicode MS" w:hAnsi="Times New Roman"/>
                <w:color w:val="000000" w:themeColor="text1"/>
                <w:sz w:val="20"/>
                <w:szCs w:val="20"/>
                <w:shd w:val="clear" w:color="auto" w:fill="FFFFFF"/>
                <w:lang w:val="pt-BR"/>
              </w:rPr>
              <w:t>atunci când autoritatea de supraveghere a pieței încearcă unitatea din model, valorile obținute sau valorile parametrilor relevanți, măsurate în cadrul încercării, și valorile calculate pe baza acestor măsurători, respectă toleranțele de verificare respective, indicate în tabelul 2.</w:t>
            </w:r>
          </w:p>
          <w:p w14:paraId="73603EC3" w14:textId="3DC5BDC8" w:rsidR="00BA62EE" w:rsidRPr="00EB13BC" w:rsidRDefault="00BA62EE" w:rsidP="00BA62EE">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eastAsia="Arial Unicode MS" w:hAnsi="Times New Roman"/>
                <w:color w:val="000000" w:themeColor="text1"/>
                <w:sz w:val="20"/>
                <w:szCs w:val="20"/>
                <w:shd w:val="clear" w:color="auto" w:fill="FFFFFF"/>
                <w:lang w:val="pt-BR"/>
              </w:rPr>
              <w:t>3.În cazul în care rezultatele menționate la pct. 2 sbp.1)- 4) nu sunt atinse, modelul și toate modelele echivalente sunt considerate neconforme cu prezentul Regulament.</w:t>
            </w:r>
          </w:p>
          <w:p w14:paraId="2D0F4488" w14:textId="1571D7B6" w:rsidR="00BA62EE" w:rsidRPr="00EB13BC" w:rsidRDefault="00BA62EE" w:rsidP="00BA62EE">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eastAsia="Arial Unicode MS" w:hAnsi="Times New Roman"/>
                <w:color w:val="000000" w:themeColor="text1"/>
                <w:sz w:val="20"/>
                <w:szCs w:val="20"/>
                <w:shd w:val="clear" w:color="auto" w:fill="FFFFFF"/>
                <w:lang w:val="pt-BR"/>
              </w:rPr>
              <w:t>4.În cazul în care nu se obține rezultatul menționat la pct. 2 sbp. 5), autoritatea de supraveghere a pieței selectează pentru încercare trei unități suplimentare din același model. Ca alternativă, cele trei unități suplimentare selectate pot fi dintr-unul sau mai multe modele echivalente.</w:t>
            </w:r>
          </w:p>
          <w:p w14:paraId="3DC4D638" w14:textId="07998563" w:rsidR="00BA62EE" w:rsidRPr="00EB13BC" w:rsidRDefault="00BA62EE" w:rsidP="00BA62E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EB13BC">
              <w:rPr>
                <w:rFonts w:eastAsia="Arial Unicode MS"/>
                <w:color w:val="000000" w:themeColor="text1"/>
                <w:sz w:val="20"/>
                <w:szCs w:val="20"/>
                <w:shd w:val="clear" w:color="auto" w:fill="FFFFFF"/>
                <w:lang w:val="pt-BR"/>
              </w:rPr>
              <w:t>5. Modelul este considerat conform cu cerințele aplicabile dacă, pentru aceste trei unități, media aritmetică a valorilor obținute este conformă cu toleranțele de verificare respective indicate în tabelul 2.</w:t>
            </w:r>
          </w:p>
          <w:p w14:paraId="435B00C1" w14:textId="77777777" w:rsidR="00BA62EE" w:rsidRPr="00EB13BC" w:rsidRDefault="00BA62EE" w:rsidP="00BA62EE">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eastAsia="Arial Unicode MS" w:hAnsi="Times New Roman"/>
                <w:color w:val="000000" w:themeColor="text1"/>
                <w:sz w:val="20"/>
                <w:szCs w:val="20"/>
                <w:shd w:val="clear" w:color="auto" w:fill="FFFFFF"/>
                <w:lang w:val="pt-BR"/>
              </w:rPr>
              <w:t xml:space="preserve">6.În caz în care </w:t>
            </w:r>
            <w:r w:rsidRPr="00EB13BC">
              <w:rPr>
                <w:rFonts w:ascii="Times New Roman" w:eastAsia="Arial Unicode MS" w:hAnsi="Times New Roman"/>
                <w:color w:val="000000" w:themeColor="text1"/>
                <w:sz w:val="20"/>
                <w:szCs w:val="20"/>
                <w:lang w:val="pt-BR"/>
              </w:rPr>
              <w:t>rezultatul menționat la pct. 5 nu este atins, modelul și toate modelele echivalente se consideră neconforme cu prezentul Regulament.</w:t>
            </w:r>
          </w:p>
          <w:p w14:paraId="1538C0DC" w14:textId="4B6D206E" w:rsidR="00BA62EE" w:rsidRPr="00EB13BC" w:rsidRDefault="00BA62EE" w:rsidP="00BA62EE">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EB13BC">
              <w:rPr>
                <w:rFonts w:ascii="Times New Roman" w:eastAsia="Arial Unicode MS" w:hAnsi="Times New Roman"/>
                <w:color w:val="000000" w:themeColor="text1"/>
                <w:sz w:val="20"/>
                <w:szCs w:val="20"/>
                <w:shd w:val="clear" w:color="auto" w:fill="FFFFFF"/>
                <w:lang w:val="pt-BR"/>
              </w:rPr>
              <w:t xml:space="preserve">7.Fără întârziere după luarea deciziei privind neconformitatea modelului potrivit pct. 3 sau pct. 6, autoritatea de supraveghere a pieței furnizează autorităților </w:t>
            </w:r>
            <w:r w:rsidR="002B57C9" w:rsidRPr="00EB13BC">
              <w:rPr>
                <w:rFonts w:ascii="Times New Roman" w:eastAsia="Arial Unicode MS" w:hAnsi="Times New Roman"/>
                <w:color w:val="000000" w:themeColor="text1"/>
                <w:sz w:val="20"/>
                <w:szCs w:val="20"/>
                <w:shd w:val="clear" w:color="auto" w:fill="FFFFFF"/>
                <w:lang w:val="pt-BR"/>
              </w:rPr>
              <w:t xml:space="preserve">din </w:t>
            </w:r>
            <w:r w:rsidRPr="00EB13BC">
              <w:rPr>
                <w:rFonts w:ascii="Times New Roman" w:eastAsia="Arial Unicode MS" w:hAnsi="Times New Roman"/>
                <w:color w:val="000000" w:themeColor="text1"/>
                <w:sz w:val="20"/>
                <w:szCs w:val="20"/>
                <w:shd w:val="clear" w:color="auto" w:fill="FFFFFF"/>
                <w:lang w:val="pt-BR"/>
              </w:rPr>
              <w:t>state</w:t>
            </w:r>
            <w:r w:rsidR="002B57C9" w:rsidRPr="00EB13BC">
              <w:rPr>
                <w:rFonts w:ascii="Times New Roman" w:eastAsia="Arial Unicode MS" w:hAnsi="Times New Roman"/>
                <w:color w:val="000000" w:themeColor="text1"/>
                <w:sz w:val="20"/>
                <w:szCs w:val="20"/>
                <w:shd w:val="clear" w:color="auto" w:fill="FFFFFF"/>
                <w:lang w:val="pt-BR"/>
              </w:rPr>
              <w:t>le</w:t>
            </w:r>
            <w:r w:rsidRPr="00EB13BC">
              <w:rPr>
                <w:rFonts w:ascii="Times New Roman" w:eastAsia="Arial Unicode MS" w:hAnsi="Times New Roman"/>
                <w:color w:val="000000" w:themeColor="text1"/>
                <w:sz w:val="20"/>
                <w:szCs w:val="20"/>
                <w:shd w:val="clear" w:color="auto" w:fill="FFFFFF"/>
                <w:lang w:val="pt-BR"/>
              </w:rPr>
              <w:t xml:space="preserve"> memb</w:t>
            </w:r>
            <w:r w:rsidR="002B57C9" w:rsidRPr="00EB13BC">
              <w:rPr>
                <w:rFonts w:ascii="Times New Roman" w:eastAsia="Arial Unicode MS" w:hAnsi="Times New Roman"/>
                <w:color w:val="000000" w:themeColor="text1"/>
                <w:sz w:val="20"/>
                <w:szCs w:val="20"/>
                <w:shd w:val="clear" w:color="auto" w:fill="FFFFFF"/>
                <w:lang w:val="pt-BR"/>
              </w:rPr>
              <w:t>re</w:t>
            </w:r>
            <w:r w:rsidRPr="00EB13BC">
              <w:rPr>
                <w:rFonts w:ascii="Times New Roman" w:eastAsia="Arial Unicode MS" w:hAnsi="Times New Roman"/>
                <w:color w:val="000000" w:themeColor="text1"/>
                <w:sz w:val="20"/>
                <w:szCs w:val="20"/>
                <w:shd w:val="clear" w:color="auto" w:fill="FFFFFF"/>
                <w:lang w:val="pt-BR"/>
              </w:rPr>
              <w:t xml:space="preserve"> ale UE și Comisiei toate informațiile relevante.</w:t>
            </w:r>
          </w:p>
          <w:p w14:paraId="3D4B7C1B" w14:textId="34820875" w:rsidR="00BA62EE" w:rsidRPr="00EB13BC" w:rsidRDefault="00BA62EE" w:rsidP="00BA62EE">
            <w:pPr>
              <w:jc w:val="both"/>
              <w:rPr>
                <w:rFonts w:ascii="Times New Roman" w:hAnsi="Times New Roman"/>
                <w:color w:val="000000" w:themeColor="text1"/>
                <w:sz w:val="20"/>
                <w:szCs w:val="20"/>
                <w:shd w:val="clear" w:color="auto" w:fill="FFFFFF"/>
                <w:lang w:val="pt-BR"/>
              </w:rPr>
            </w:pPr>
            <w:r w:rsidRPr="00EB13BC">
              <w:rPr>
                <w:rFonts w:eastAsia="Arial Unicode MS"/>
                <w:color w:val="000000" w:themeColor="text1"/>
                <w:sz w:val="20"/>
                <w:szCs w:val="20"/>
                <w:shd w:val="clear" w:color="auto" w:fill="FFFFFF"/>
                <w:lang w:val="pt-BR"/>
              </w:rPr>
              <w:t>A</w:t>
            </w:r>
            <w:r w:rsidRPr="00EB13BC">
              <w:rPr>
                <w:rFonts w:ascii="Times New Roman" w:eastAsia="Arial Unicode MS" w:hAnsi="Times New Roman"/>
                <w:color w:val="000000" w:themeColor="text1"/>
                <w:sz w:val="20"/>
                <w:szCs w:val="20"/>
                <w:shd w:val="clear" w:color="auto" w:fill="FFFFFF"/>
                <w:lang w:val="pt-BR"/>
              </w:rPr>
              <w:t>utoritatea de supraveghere a pieței</w:t>
            </w:r>
            <w:r w:rsidRPr="00EB13BC">
              <w:rPr>
                <w:rFonts w:eastAsia="Arial Unicode MS"/>
                <w:color w:val="000000" w:themeColor="text1"/>
                <w:sz w:val="20"/>
                <w:szCs w:val="20"/>
                <w:shd w:val="clear" w:color="auto" w:fill="FFFFFF"/>
                <w:lang w:val="pt-BR"/>
              </w:rPr>
              <w:t xml:space="preserve"> </w:t>
            </w:r>
            <w:r w:rsidRPr="00EB13BC">
              <w:rPr>
                <w:rFonts w:ascii="Times New Roman" w:hAnsi="Times New Roman"/>
                <w:color w:val="000000" w:themeColor="text1"/>
                <w:sz w:val="20"/>
                <w:szCs w:val="20"/>
                <w:shd w:val="clear" w:color="auto" w:fill="FFFFFF"/>
                <w:lang w:val="pt-BR"/>
              </w:rPr>
              <w:t>utilizează metodele de măsurare și de calcul stabilite în anexa nr.3.</w:t>
            </w:r>
          </w:p>
          <w:p w14:paraId="699D1777" w14:textId="7B8B4AF0" w:rsidR="00BA62EE" w:rsidRPr="00EB13BC" w:rsidRDefault="00BA62EE" w:rsidP="00BA62EE">
            <w:pPr>
              <w:spacing w:after="0" w:line="240" w:lineRule="auto"/>
              <w:jc w:val="both"/>
              <w:rPr>
                <w:rFonts w:ascii="Times New Roman" w:hAnsi="Times New Roman"/>
                <w:color w:val="000000" w:themeColor="text1"/>
                <w:sz w:val="20"/>
                <w:szCs w:val="20"/>
                <w:shd w:val="clear" w:color="auto" w:fill="FFFFFF"/>
                <w:lang w:val="pt-BR"/>
              </w:rPr>
            </w:pPr>
            <w:r w:rsidRPr="00EB13BC">
              <w:rPr>
                <w:rFonts w:eastAsia="Arial Unicode MS"/>
                <w:color w:val="000000" w:themeColor="text1"/>
                <w:sz w:val="20"/>
                <w:szCs w:val="20"/>
                <w:shd w:val="clear" w:color="auto" w:fill="FFFFFF"/>
                <w:lang w:val="pt-BR"/>
              </w:rPr>
              <w:t>A</w:t>
            </w:r>
            <w:r w:rsidRPr="00EB13BC">
              <w:rPr>
                <w:rFonts w:ascii="Times New Roman" w:eastAsia="Arial Unicode MS" w:hAnsi="Times New Roman"/>
                <w:color w:val="000000" w:themeColor="text1"/>
                <w:sz w:val="20"/>
                <w:szCs w:val="20"/>
                <w:shd w:val="clear" w:color="auto" w:fill="FFFFFF"/>
                <w:lang w:val="pt-BR"/>
              </w:rPr>
              <w:t>utoritatea de supraveghere a pieței</w:t>
            </w:r>
            <w:r w:rsidRPr="00EB13BC">
              <w:rPr>
                <w:rFonts w:eastAsia="Arial Unicode MS"/>
                <w:color w:val="000000" w:themeColor="text1"/>
                <w:sz w:val="20"/>
                <w:szCs w:val="20"/>
                <w:shd w:val="clear" w:color="auto" w:fill="FFFFFF"/>
                <w:lang w:val="pt-BR"/>
              </w:rPr>
              <w:t xml:space="preserve"> </w:t>
            </w:r>
            <w:r w:rsidRPr="00EB13BC">
              <w:rPr>
                <w:rFonts w:ascii="Times New Roman" w:hAnsi="Times New Roman"/>
                <w:color w:val="000000" w:themeColor="text1"/>
                <w:sz w:val="20"/>
                <w:szCs w:val="20"/>
                <w:shd w:val="clear" w:color="auto" w:fill="FFFFFF"/>
                <w:lang w:val="pt-BR"/>
              </w:rPr>
              <w:t>aplică numai toleranțele de verificare stabilite în tabelul 2 și utilizează doar procedura descrisă la pct. 1-7 pentru cerințele menționate în prezenta anexă. Pentru parametrii din tabelul 2, nu se aplică alte toleranțe, cum ar fi cele stabilite în standardele armonizate sau în orice altă metodă de măsurare.</w:t>
            </w:r>
          </w:p>
          <w:p w14:paraId="6A1F3C6D" w14:textId="77777777" w:rsidR="00BA62EE" w:rsidRPr="00BA62EE" w:rsidRDefault="00BA62EE" w:rsidP="00BA62EE">
            <w:pPr>
              <w:pStyle w:val="ti-tbl"/>
              <w:shd w:val="clear" w:color="auto" w:fill="FFFFFF"/>
              <w:spacing w:beforeAutospacing="0" w:afterAutospacing="0" w:line="312" w:lineRule="atLeast"/>
              <w:jc w:val="right"/>
              <w:rPr>
                <w:bCs/>
                <w:color w:val="333333"/>
                <w:sz w:val="20"/>
                <w:szCs w:val="20"/>
              </w:rPr>
            </w:pPr>
            <w:proofErr w:type="spellStart"/>
            <w:r w:rsidRPr="00BA62EE">
              <w:rPr>
                <w:rStyle w:val="italic"/>
                <w:bCs/>
                <w:iCs/>
                <w:color w:val="333333"/>
                <w:sz w:val="20"/>
                <w:szCs w:val="20"/>
              </w:rPr>
              <w:t>Tabelul</w:t>
            </w:r>
            <w:proofErr w:type="spellEnd"/>
            <w:r w:rsidRPr="00BA62EE">
              <w:rPr>
                <w:rStyle w:val="italic"/>
                <w:bCs/>
                <w:iCs/>
                <w:color w:val="333333"/>
                <w:sz w:val="20"/>
                <w:szCs w:val="20"/>
              </w:rPr>
              <w:t xml:space="preserve"> 2</w:t>
            </w:r>
          </w:p>
          <w:p w14:paraId="4B5E06E6" w14:textId="77777777" w:rsidR="00BA62EE" w:rsidRPr="00BA62EE" w:rsidRDefault="00BA62EE" w:rsidP="00BA62EE">
            <w:pPr>
              <w:pStyle w:val="ti-tbl"/>
              <w:shd w:val="clear" w:color="auto" w:fill="FFFFFF"/>
              <w:spacing w:beforeAutospacing="0" w:afterAutospacing="0" w:line="312" w:lineRule="atLeast"/>
              <w:rPr>
                <w:b/>
                <w:bCs/>
                <w:color w:val="333333"/>
                <w:sz w:val="20"/>
                <w:szCs w:val="20"/>
              </w:rPr>
            </w:pPr>
            <w:proofErr w:type="spellStart"/>
            <w:r w:rsidRPr="00BA62EE">
              <w:rPr>
                <w:b/>
                <w:bCs/>
                <w:color w:val="333333"/>
                <w:sz w:val="20"/>
                <w:szCs w:val="20"/>
              </w:rPr>
              <w:t>Toleranțe</w:t>
            </w:r>
            <w:proofErr w:type="spellEnd"/>
            <w:r w:rsidRPr="00BA62EE">
              <w:rPr>
                <w:b/>
                <w:bCs/>
                <w:color w:val="333333"/>
                <w:sz w:val="20"/>
                <w:szCs w:val="20"/>
              </w:rPr>
              <w:t xml:space="preserve"> de </w:t>
            </w:r>
            <w:proofErr w:type="spellStart"/>
            <w:r w:rsidRPr="00BA62EE">
              <w:rPr>
                <w:b/>
                <w:bCs/>
                <w:color w:val="333333"/>
                <w:sz w:val="20"/>
                <w:szCs w:val="20"/>
              </w:rPr>
              <w:t>verificare</w:t>
            </w:r>
            <w:proofErr w:type="spellEnd"/>
          </w:p>
          <w:tbl>
            <w:tblPr>
              <w:tblStyle w:val="TableGrid"/>
              <w:tblW w:w="0" w:type="auto"/>
              <w:tblLayout w:type="fixed"/>
              <w:tblLook w:val="04A0" w:firstRow="1" w:lastRow="0" w:firstColumn="1" w:lastColumn="0" w:noHBand="0" w:noVBand="1"/>
            </w:tblPr>
            <w:tblGrid>
              <w:gridCol w:w="2292"/>
              <w:gridCol w:w="2292"/>
            </w:tblGrid>
            <w:tr w:rsidR="00BA62EE" w:rsidRPr="0000719A" w14:paraId="569902A2" w14:textId="77777777" w:rsidTr="00DE6F92">
              <w:tc>
                <w:tcPr>
                  <w:tcW w:w="2292" w:type="dxa"/>
                </w:tcPr>
                <w:p w14:paraId="2C1E0584" w14:textId="77777777" w:rsidR="00BA62EE" w:rsidRPr="0000719A" w:rsidRDefault="00BA62EE" w:rsidP="00EB13B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roofErr w:type="spellStart"/>
                  <w:r w:rsidRPr="0000719A">
                    <w:rPr>
                      <w:color w:val="000000" w:themeColor="text1"/>
                      <w:sz w:val="20"/>
                      <w:szCs w:val="20"/>
                      <w:shd w:val="clear" w:color="auto" w:fill="FFFFFF"/>
                      <w:lang w:val="en-US"/>
                    </w:rPr>
                    <w:lastRenderedPageBreak/>
                    <w:t>Parametri</w:t>
                  </w:r>
                  <w:proofErr w:type="spellEnd"/>
                </w:p>
              </w:tc>
              <w:tc>
                <w:tcPr>
                  <w:tcW w:w="2292" w:type="dxa"/>
                </w:tcPr>
                <w:p w14:paraId="16C67591" w14:textId="77777777" w:rsidR="00BA62EE" w:rsidRPr="0000719A" w:rsidRDefault="00BA62EE" w:rsidP="00EB13B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roofErr w:type="spellStart"/>
                  <w:r w:rsidRPr="0000719A">
                    <w:rPr>
                      <w:color w:val="000000" w:themeColor="text1"/>
                      <w:sz w:val="20"/>
                      <w:szCs w:val="20"/>
                      <w:shd w:val="clear" w:color="auto" w:fill="FFFFFF"/>
                      <w:lang w:val="en-US"/>
                    </w:rPr>
                    <w:t>Toleranțe</w:t>
                  </w:r>
                  <w:proofErr w:type="spellEnd"/>
                  <w:r w:rsidRPr="0000719A">
                    <w:rPr>
                      <w:color w:val="000000" w:themeColor="text1"/>
                      <w:sz w:val="20"/>
                      <w:szCs w:val="20"/>
                      <w:shd w:val="clear" w:color="auto" w:fill="FFFFFF"/>
                      <w:lang w:val="en-US"/>
                    </w:rPr>
                    <w:t xml:space="preserve"> de </w:t>
                  </w:r>
                  <w:proofErr w:type="spellStart"/>
                  <w:r w:rsidRPr="0000719A">
                    <w:rPr>
                      <w:color w:val="000000" w:themeColor="text1"/>
                      <w:sz w:val="20"/>
                      <w:szCs w:val="20"/>
                      <w:shd w:val="clear" w:color="auto" w:fill="FFFFFF"/>
                      <w:lang w:val="en-US"/>
                    </w:rPr>
                    <w:t>verificare</w:t>
                  </w:r>
                  <w:proofErr w:type="spellEnd"/>
                </w:p>
              </w:tc>
            </w:tr>
            <w:tr w:rsidR="00BA62EE" w:rsidRPr="00EB13BC" w14:paraId="4CA6D415" w14:textId="77777777" w:rsidTr="00DE6F92">
              <w:tc>
                <w:tcPr>
                  <w:tcW w:w="2292" w:type="dxa"/>
                </w:tcPr>
                <w:p w14:paraId="4706DB37" w14:textId="77777777" w:rsidR="00BA62EE" w:rsidRPr="0000719A" w:rsidRDefault="00BA62EE" w:rsidP="00EB13B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00719A">
                    <w:rPr>
                      <w:color w:val="000000" w:themeColor="text1"/>
                      <w:sz w:val="20"/>
                      <w:szCs w:val="20"/>
                      <w:shd w:val="clear" w:color="auto" w:fill="FFFFFF"/>
                    </w:rPr>
                    <w:t>Randamentul sursei de alimentare (%)</w:t>
                  </w:r>
                </w:p>
              </w:tc>
              <w:tc>
                <w:tcPr>
                  <w:tcW w:w="2292" w:type="dxa"/>
                </w:tcPr>
                <w:p w14:paraId="6D14A911" w14:textId="77777777" w:rsidR="00BA62EE" w:rsidRPr="00EB13BC" w:rsidRDefault="00BA62EE" w:rsidP="00EB13B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EB13BC">
                    <w:rPr>
                      <w:color w:val="000000" w:themeColor="text1"/>
                      <w:sz w:val="20"/>
                      <w:szCs w:val="20"/>
                      <w:shd w:val="clear" w:color="auto" w:fill="FFFFFF"/>
                      <w:lang w:val="pt-BR"/>
                    </w:rPr>
                    <w:t>Valoarea obținută</w:t>
                  </w:r>
                  <w:r>
                    <w:fldChar w:fldCharType="begin"/>
                  </w:r>
                  <w:r w:rsidRPr="00EB13BC">
                    <w:rPr>
                      <w:lang w:val="pt-BR"/>
                    </w:rPr>
                    <w:instrText>HYPERLINK "https://eur-lex.europa.eu/legal-content/RO/TXT/?uri=CELEX:32019R1784" \l "ntr*1-L_2019272RO.01013301-E0001"</w:instrText>
                  </w:r>
                  <w:r>
                    <w:fldChar w:fldCharType="separate"/>
                  </w:r>
                  <w:r w:rsidRPr="00EB13BC">
                    <w:rPr>
                      <w:rStyle w:val="Hyperlink"/>
                      <w:color w:val="000000" w:themeColor="text1"/>
                      <w:sz w:val="20"/>
                      <w:szCs w:val="20"/>
                      <w:lang w:val="pt-BR"/>
                    </w:rPr>
                    <w:t>(</w:t>
                  </w:r>
                  <w:r w:rsidRPr="00EB13BC">
                    <w:rPr>
                      <w:rStyle w:val="super"/>
                      <w:color w:val="000000" w:themeColor="text1"/>
                      <w:sz w:val="20"/>
                      <w:szCs w:val="20"/>
                      <w:vertAlign w:val="superscript"/>
                      <w:lang w:val="pt-BR"/>
                    </w:rPr>
                    <w:t>*1</w:t>
                  </w:r>
                  <w:r w:rsidRPr="00EB13BC">
                    <w:rPr>
                      <w:rStyle w:val="Hyperlink"/>
                      <w:color w:val="000000" w:themeColor="text1"/>
                      <w:sz w:val="20"/>
                      <w:szCs w:val="20"/>
                      <w:lang w:val="pt-BR"/>
                    </w:rPr>
                    <w:t>)</w:t>
                  </w:r>
                  <w:r>
                    <w:rPr>
                      <w:rStyle w:val="Hyperlink"/>
                      <w:color w:val="000000" w:themeColor="text1"/>
                      <w:sz w:val="20"/>
                      <w:szCs w:val="20"/>
                      <w:lang w:val="en-US"/>
                    </w:rPr>
                    <w:fldChar w:fldCharType="end"/>
                  </w:r>
                  <w:r w:rsidRPr="00EB13BC">
                    <w:rPr>
                      <w:color w:val="000000" w:themeColor="text1"/>
                      <w:sz w:val="20"/>
                      <w:szCs w:val="20"/>
                      <w:shd w:val="clear" w:color="auto" w:fill="FFFFFF"/>
                      <w:lang w:val="pt-BR"/>
                    </w:rPr>
                    <w:t>nu trebuie să fie mai mică decât valoarea declarată cu mai mult de 2 %.</w:t>
                  </w:r>
                </w:p>
              </w:tc>
            </w:tr>
            <w:tr w:rsidR="00BA62EE" w:rsidRPr="00EB13BC" w14:paraId="37683B37" w14:textId="77777777" w:rsidTr="00DE6F92">
              <w:tc>
                <w:tcPr>
                  <w:tcW w:w="2292" w:type="dxa"/>
                </w:tcPr>
                <w:p w14:paraId="3722FA7A" w14:textId="77777777" w:rsidR="00BA62EE" w:rsidRPr="00EB13BC" w:rsidRDefault="00BA62EE" w:rsidP="00EB13B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EB13BC">
                    <w:rPr>
                      <w:color w:val="000000" w:themeColor="text1"/>
                      <w:sz w:val="20"/>
                      <w:szCs w:val="20"/>
                      <w:shd w:val="clear" w:color="auto" w:fill="FFFFFF"/>
                      <w:lang w:val="pt-BR"/>
                    </w:rPr>
                    <w:t>Consumul de putere în starea inactivă (W)</w:t>
                  </w:r>
                </w:p>
              </w:tc>
              <w:tc>
                <w:tcPr>
                  <w:tcW w:w="2292" w:type="dxa"/>
                </w:tcPr>
                <w:p w14:paraId="53EFF3C9" w14:textId="77777777" w:rsidR="00BA62EE" w:rsidRPr="00EB13BC" w:rsidRDefault="00BA62EE" w:rsidP="00EB13B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EB13BC">
                    <w:rPr>
                      <w:color w:val="000000" w:themeColor="text1"/>
                      <w:sz w:val="20"/>
                      <w:szCs w:val="20"/>
                      <w:shd w:val="clear" w:color="auto" w:fill="FFFFFF"/>
                      <w:lang w:val="pt-BR"/>
                    </w:rPr>
                    <w:t>Valoarea obținută</w:t>
                  </w:r>
                  <w:r>
                    <w:fldChar w:fldCharType="begin"/>
                  </w:r>
                  <w:r w:rsidRPr="00EB13BC">
                    <w:rPr>
                      <w:lang w:val="pt-BR"/>
                    </w:rPr>
                    <w:instrText>HYPERLINK "https://eur-lex.europa.eu/legal-content/RO/TXT/?uri=CELEX:32019R1784" \l "ntr*1-L_2019272RO.01013301-E0001"</w:instrText>
                  </w:r>
                  <w:r>
                    <w:fldChar w:fldCharType="separate"/>
                  </w:r>
                  <w:r w:rsidRPr="00EB13BC">
                    <w:rPr>
                      <w:rStyle w:val="Hyperlink"/>
                      <w:color w:val="000000" w:themeColor="text1"/>
                      <w:sz w:val="20"/>
                      <w:szCs w:val="20"/>
                      <w:lang w:val="pt-BR"/>
                    </w:rPr>
                    <w:t>(</w:t>
                  </w:r>
                  <w:r w:rsidRPr="00EB13BC">
                    <w:rPr>
                      <w:rStyle w:val="super"/>
                      <w:color w:val="000000" w:themeColor="text1"/>
                      <w:sz w:val="20"/>
                      <w:szCs w:val="20"/>
                      <w:vertAlign w:val="superscript"/>
                      <w:lang w:val="pt-BR"/>
                    </w:rPr>
                    <w:t>*1</w:t>
                  </w:r>
                  <w:r w:rsidRPr="00EB13BC">
                    <w:rPr>
                      <w:rStyle w:val="Hyperlink"/>
                      <w:color w:val="000000" w:themeColor="text1"/>
                      <w:sz w:val="20"/>
                      <w:szCs w:val="20"/>
                      <w:lang w:val="pt-BR"/>
                    </w:rPr>
                    <w:t>)</w:t>
                  </w:r>
                  <w:r>
                    <w:rPr>
                      <w:rStyle w:val="Hyperlink"/>
                      <w:color w:val="000000" w:themeColor="text1"/>
                      <w:sz w:val="20"/>
                      <w:szCs w:val="20"/>
                      <w:lang w:val="en-US"/>
                    </w:rPr>
                    <w:fldChar w:fldCharType="end"/>
                  </w:r>
                  <w:r w:rsidRPr="00EB13BC">
                    <w:rPr>
                      <w:color w:val="000000" w:themeColor="text1"/>
                      <w:sz w:val="20"/>
                      <w:szCs w:val="20"/>
                      <w:shd w:val="clear" w:color="auto" w:fill="FFFFFF"/>
                      <w:lang w:val="pt-BR"/>
                    </w:rPr>
                    <w:t>nu trebuie să depășească valoarea declarată cu mai mult de 10 %.</w:t>
                  </w:r>
                </w:p>
              </w:tc>
            </w:tr>
          </w:tbl>
          <w:p w14:paraId="4FDB6CB6" w14:textId="77777777" w:rsidR="00BA6713" w:rsidRPr="00EB13BC" w:rsidRDefault="00BA6713" w:rsidP="0000719A">
            <w:pPr>
              <w:spacing w:after="120"/>
              <w:jc w:val="both"/>
              <w:rPr>
                <w:rFonts w:ascii="Times New Roman" w:hAnsi="Times New Roman"/>
                <w:sz w:val="20"/>
                <w:szCs w:val="20"/>
                <w:lang w:val="pt-BR"/>
              </w:rPr>
            </w:pPr>
          </w:p>
        </w:tc>
        <w:tc>
          <w:tcPr>
            <w:tcW w:w="1276" w:type="dxa"/>
            <w:shd w:val="clear" w:color="auto" w:fill="auto"/>
          </w:tcPr>
          <w:p w14:paraId="099F19A6" w14:textId="77777777" w:rsidR="0061024F" w:rsidRPr="00781801" w:rsidRDefault="0061024F" w:rsidP="0061024F">
            <w:pPr>
              <w:pStyle w:val="ColorfulList-Accent11"/>
              <w:ind w:left="0"/>
              <w:jc w:val="center"/>
              <w:rPr>
                <w:rFonts w:ascii="Times New Roman" w:hAnsi="Times New Roman"/>
                <w:bCs/>
                <w:sz w:val="20"/>
                <w:szCs w:val="20"/>
                <w:lang w:val="ro-RO"/>
              </w:rPr>
            </w:pPr>
            <w:r w:rsidRPr="00781801">
              <w:rPr>
                <w:rFonts w:ascii="Times New Roman" w:hAnsi="Times New Roman"/>
                <w:bCs/>
                <w:sz w:val="20"/>
                <w:szCs w:val="20"/>
                <w:lang w:val="ro-RO"/>
              </w:rPr>
              <w:lastRenderedPageBreak/>
              <w:t xml:space="preserve">Compatibil </w:t>
            </w:r>
          </w:p>
          <w:p w14:paraId="2FE66B05" w14:textId="77777777" w:rsidR="00BA6713" w:rsidRPr="00C951E7" w:rsidRDefault="00BA6713" w:rsidP="002F38F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35A45DAF" w14:textId="77777777" w:rsidR="00BA6713" w:rsidRPr="00AC24A4" w:rsidRDefault="00BA6713"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DAAC542" w14:textId="77777777" w:rsidR="00BA6713" w:rsidRPr="00AC24A4" w:rsidRDefault="00BA6713"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6DC92B9" w14:textId="77777777" w:rsidR="0061024F" w:rsidRPr="003F755D" w:rsidRDefault="0061024F" w:rsidP="0061024F">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1B5E6825" w14:textId="77777777" w:rsidR="00BA6713" w:rsidRPr="003F755D" w:rsidRDefault="00BA6713" w:rsidP="002F38FD">
            <w:pPr>
              <w:autoSpaceDE w:val="0"/>
              <w:spacing w:after="0" w:line="240" w:lineRule="auto"/>
              <w:rPr>
                <w:rFonts w:ascii="Times New Roman" w:hAnsi="Times New Roman"/>
                <w:sz w:val="20"/>
                <w:szCs w:val="20"/>
                <w:lang w:val="fr-FR"/>
              </w:rPr>
            </w:pPr>
          </w:p>
        </w:tc>
      </w:tr>
      <w:tr w:rsidR="007B24F7" w:rsidRPr="00392D8D" w14:paraId="6D22567C" w14:textId="77777777" w:rsidTr="002B1ABB">
        <w:trPr>
          <w:trHeight w:val="558"/>
        </w:trPr>
        <w:tc>
          <w:tcPr>
            <w:tcW w:w="4810" w:type="dxa"/>
            <w:shd w:val="clear" w:color="auto" w:fill="auto"/>
          </w:tcPr>
          <w:p w14:paraId="40ED82D4" w14:textId="24C2D346" w:rsidR="007B24F7" w:rsidRPr="00EB13BC" w:rsidRDefault="00FC2747" w:rsidP="0000719A">
            <w:pPr>
              <w:pStyle w:val="ti-art"/>
              <w:shd w:val="clear" w:color="auto" w:fill="FFFFFF"/>
              <w:spacing w:before="0" w:beforeAutospacing="0" w:after="0" w:afterAutospacing="0"/>
              <w:jc w:val="center"/>
              <w:rPr>
                <w:b/>
                <w:bCs/>
                <w:color w:val="333333"/>
                <w:sz w:val="20"/>
                <w:szCs w:val="20"/>
                <w:shd w:val="clear" w:color="auto" w:fill="FFFFFF"/>
                <w:lang w:val="pt-BR"/>
              </w:rPr>
            </w:pPr>
            <w:r w:rsidRPr="00EB13BC">
              <w:rPr>
                <w:b/>
                <w:bCs/>
                <w:color w:val="333333"/>
                <w:sz w:val="20"/>
                <w:szCs w:val="20"/>
                <w:shd w:val="clear" w:color="auto" w:fill="FFFFFF"/>
                <w:lang w:val="pt-BR"/>
              </w:rPr>
              <w:lastRenderedPageBreak/>
              <w:t>ANEXA V</w:t>
            </w:r>
          </w:p>
          <w:p w14:paraId="054D19CD" w14:textId="612FEAB6" w:rsidR="00FC2747" w:rsidRPr="00EB13BC" w:rsidRDefault="00FC2747" w:rsidP="0000719A">
            <w:pPr>
              <w:pStyle w:val="ti-art"/>
              <w:shd w:val="clear" w:color="auto" w:fill="FFFFFF"/>
              <w:spacing w:before="0" w:beforeAutospacing="0" w:after="0" w:afterAutospacing="0"/>
              <w:jc w:val="center"/>
              <w:rPr>
                <w:b/>
                <w:bCs/>
                <w:color w:val="333333"/>
                <w:sz w:val="20"/>
                <w:szCs w:val="20"/>
                <w:shd w:val="clear" w:color="auto" w:fill="FFFFFF"/>
                <w:lang w:val="pt-BR"/>
              </w:rPr>
            </w:pPr>
            <w:r w:rsidRPr="00EB13BC">
              <w:rPr>
                <w:b/>
                <w:bCs/>
                <w:color w:val="333333"/>
                <w:sz w:val="20"/>
                <w:szCs w:val="20"/>
                <w:shd w:val="clear" w:color="auto" w:fill="FFFFFF"/>
                <w:lang w:val="pt-BR"/>
              </w:rPr>
              <w:t>Valori de referință</w:t>
            </w:r>
          </w:p>
          <w:p w14:paraId="7D7BAD0B" w14:textId="77777777" w:rsidR="00FC2747" w:rsidRPr="00EB13BC" w:rsidRDefault="00FC2747" w:rsidP="0000719A">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Se identifică valorile de referință specificate mai jos, în sensul părții 3 punctul 2 din anexa I la Directiva 2009/125/CE.</w:t>
            </w:r>
          </w:p>
          <w:p w14:paraId="1A41F188" w14:textId="77777777" w:rsidR="00FC2747" w:rsidRPr="00EB13BC" w:rsidRDefault="00FC2747" w:rsidP="0000719A">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Cea mai bună tehnologie disponibilă pe piață la data intrării în vigoare a prezentului regulament, pentru care au fost luate în considerare aspectele de mediu semnificative și cuantificabile, este indicată mai jos.</w:t>
            </w:r>
          </w:p>
          <w:p w14:paraId="34936E81" w14:textId="064C307F" w:rsidR="00FC2747" w:rsidRPr="00EB13BC" w:rsidRDefault="00FC2747" w:rsidP="0000719A">
            <w:pPr>
              <w:pStyle w:val="ti-art"/>
              <w:shd w:val="clear" w:color="auto" w:fill="FFFFFF"/>
              <w:spacing w:before="0" w:beforeAutospacing="0" w:after="0" w:afterAutospacing="0"/>
              <w:jc w:val="center"/>
              <w:rPr>
                <w:i/>
                <w:iCs/>
                <w:color w:val="333333"/>
                <w:sz w:val="20"/>
                <w:szCs w:val="20"/>
                <w:shd w:val="clear" w:color="auto" w:fill="FFFFFF"/>
                <w:lang w:val="pt-BR"/>
              </w:rPr>
            </w:pPr>
            <w:r w:rsidRPr="00EB13BC">
              <w:rPr>
                <w:i/>
                <w:iCs/>
                <w:color w:val="333333"/>
                <w:sz w:val="20"/>
                <w:szCs w:val="20"/>
                <w:shd w:val="clear" w:color="auto" w:fill="FFFFFF"/>
                <w:lang w:val="pt-BR"/>
              </w:rPr>
              <w:t>Tabelul 3:</w:t>
            </w:r>
          </w:p>
          <w:p w14:paraId="0DB2ED7C" w14:textId="464D12BE" w:rsidR="00FC2747" w:rsidRPr="00EB13BC" w:rsidRDefault="00FC2747" w:rsidP="00FC2747">
            <w:pPr>
              <w:pStyle w:val="ti-art"/>
              <w:shd w:val="clear" w:color="auto" w:fill="FFFFFF"/>
              <w:spacing w:before="0" w:beforeAutospacing="0" w:after="0" w:afterAutospacing="0"/>
              <w:rPr>
                <w:b/>
                <w:bCs/>
                <w:color w:val="333333"/>
                <w:sz w:val="20"/>
                <w:szCs w:val="20"/>
                <w:shd w:val="clear" w:color="auto" w:fill="FFFFFF"/>
                <w:lang w:val="pt-BR"/>
              </w:rPr>
            </w:pPr>
            <w:r w:rsidRPr="00EB13BC">
              <w:rPr>
                <w:b/>
                <w:bCs/>
                <w:color w:val="333333"/>
                <w:sz w:val="20"/>
                <w:szCs w:val="20"/>
                <w:shd w:val="clear" w:color="auto" w:fill="FFFFFF"/>
                <w:lang w:val="pt-BR"/>
              </w:rPr>
              <w:t>Valori de referință pentru randamentul sursei de alimentare și consumul de energie în stare inactive</w:t>
            </w:r>
          </w:p>
          <w:p w14:paraId="3740BFEC" w14:textId="77777777" w:rsidR="00FC2747" w:rsidRPr="00EB13BC" w:rsidRDefault="00FC2747" w:rsidP="00FC2747">
            <w:pPr>
              <w:pStyle w:val="ti-art"/>
              <w:shd w:val="clear" w:color="auto" w:fill="FFFFFF"/>
              <w:spacing w:before="0" w:beforeAutospacing="0" w:after="0" w:afterAutospacing="0"/>
              <w:rPr>
                <w:b/>
                <w:bCs/>
                <w:color w:val="333333"/>
                <w:sz w:val="20"/>
                <w:szCs w:val="20"/>
                <w:shd w:val="clear" w:color="auto" w:fill="FFFFFF"/>
                <w:lang w:val="pt-BR"/>
              </w:rPr>
            </w:pPr>
          </w:p>
          <w:tbl>
            <w:tblPr>
              <w:tblStyle w:val="TableGrid"/>
              <w:tblW w:w="0" w:type="auto"/>
              <w:tblLayout w:type="fixed"/>
              <w:tblLook w:val="04A0" w:firstRow="1" w:lastRow="0" w:firstColumn="1" w:lastColumn="0" w:noHBand="0" w:noVBand="1"/>
            </w:tblPr>
            <w:tblGrid>
              <w:gridCol w:w="1528"/>
              <w:gridCol w:w="1528"/>
              <w:gridCol w:w="1528"/>
            </w:tblGrid>
            <w:tr w:rsidR="00FC2747" w:rsidRPr="00EB13BC" w14:paraId="19E02BF4" w14:textId="77777777" w:rsidTr="008072BE">
              <w:tc>
                <w:tcPr>
                  <w:tcW w:w="1528" w:type="dxa"/>
                </w:tcPr>
                <w:p w14:paraId="59E47688" w14:textId="64573D9A" w:rsidR="00FC2747" w:rsidRPr="00FC2747" w:rsidRDefault="00FC2747"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FC2747">
                    <w:rPr>
                      <w:b/>
                      <w:bCs/>
                      <w:color w:val="333333"/>
                      <w:sz w:val="20"/>
                      <w:szCs w:val="20"/>
                      <w:shd w:val="clear" w:color="auto" w:fill="FFFFFF"/>
                    </w:rPr>
                    <w:t>Tip de produs</w:t>
                  </w:r>
                </w:p>
              </w:tc>
              <w:tc>
                <w:tcPr>
                  <w:tcW w:w="1528" w:type="dxa"/>
                </w:tcPr>
                <w:p w14:paraId="2EFBF0F7" w14:textId="13A05096" w:rsidR="00FC2747" w:rsidRPr="00FC2747" w:rsidRDefault="00FC2747"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FC2747">
                    <w:rPr>
                      <w:b/>
                      <w:bCs/>
                      <w:color w:val="333333"/>
                      <w:sz w:val="20"/>
                      <w:szCs w:val="20"/>
                      <w:shd w:val="clear" w:color="auto" w:fill="FFFFFF"/>
                    </w:rPr>
                    <w:t>Randamentul sursei de alimentare</w:t>
                  </w:r>
                </w:p>
              </w:tc>
              <w:tc>
                <w:tcPr>
                  <w:tcW w:w="1528" w:type="dxa"/>
                </w:tcPr>
                <w:p w14:paraId="543BEC2C" w14:textId="14473E18" w:rsidR="00FC2747" w:rsidRPr="00EB13BC" w:rsidRDefault="00FC2747"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b/>
                      <w:bCs/>
                      <w:color w:val="333333"/>
                      <w:sz w:val="20"/>
                      <w:szCs w:val="20"/>
                      <w:shd w:val="clear" w:color="auto" w:fill="FFFFFF"/>
                      <w:lang w:val="pt-BR"/>
                    </w:rPr>
                    <w:t>Consumul maxim de putere în stare inactivă</w:t>
                  </w:r>
                </w:p>
              </w:tc>
            </w:tr>
            <w:tr w:rsidR="00FC2747" w14:paraId="20BAAB9C" w14:textId="77777777" w:rsidTr="008072BE">
              <w:tc>
                <w:tcPr>
                  <w:tcW w:w="1528" w:type="dxa"/>
                </w:tcPr>
                <w:p w14:paraId="7FF08059" w14:textId="328D783E" w:rsidR="00FC2747" w:rsidRPr="00EB13BC" w:rsidRDefault="00FC2747"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color w:val="333333"/>
                      <w:sz w:val="20"/>
                      <w:szCs w:val="20"/>
                      <w:shd w:val="clear" w:color="auto" w:fill="FFFFFF"/>
                      <w:lang w:val="pt-BR"/>
                    </w:rPr>
                    <w:t>Echipament de sudură alimentat de surse de alimentare trifazate cu ieșire de curent continuu (CC)</w:t>
                  </w:r>
                </w:p>
              </w:tc>
              <w:tc>
                <w:tcPr>
                  <w:tcW w:w="1528" w:type="dxa"/>
                </w:tcPr>
                <w:p w14:paraId="4878CF91" w14:textId="4F6B9A9B" w:rsidR="00FC2747" w:rsidRPr="00FC2747" w:rsidRDefault="00FC2747"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lang w:val="en-US"/>
                    </w:rPr>
                    <w:t>92</w:t>
                  </w:r>
                  <w:r>
                    <w:rPr>
                      <w:rFonts w:eastAsia="Arial Unicode MS"/>
                      <w:color w:val="333333"/>
                      <w:sz w:val="20"/>
                      <w:szCs w:val="20"/>
                      <w:shd w:val="clear" w:color="auto" w:fill="FFFFFF"/>
                    </w:rPr>
                    <w:t>%</w:t>
                  </w:r>
                </w:p>
              </w:tc>
              <w:tc>
                <w:tcPr>
                  <w:tcW w:w="1528" w:type="dxa"/>
                </w:tcPr>
                <w:p w14:paraId="5DBFC378" w14:textId="5967A635" w:rsidR="00FC2747" w:rsidRDefault="00FC2747"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color w:val="333333"/>
                      <w:sz w:val="22"/>
                      <w:szCs w:val="22"/>
                      <w:shd w:val="clear" w:color="auto" w:fill="FFFFFF"/>
                    </w:rPr>
                    <w:t>10 W</w:t>
                  </w:r>
                </w:p>
              </w:tc>
            </w:tr>
            <w:tr w:rsidR="00FC2747" w14:paraId="5ADCDF73" w14:textId="77777777" w:rsidTr="008072BE">
              <w:tc>
                <w:tcPr>
                  <w:tcW w:w="1528" w:type="dxa"/>
                </w:tcPr>
                <w:p w14:paraId="58927D55" w14:textId="5AD646CF" w:rsidR="00FC2747" w:rsidRPr="00EB13BC" w:rsidRDefault="00FC2747"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color w:val="333333"/>
                      <w:sz w:val="20"/>
                      <w:szCs w:val="20"/>
                      <w:shd w:val="clear" w:color="auto" w:fill="FFFFFF"/>
                      <w:lang w:val="pt-BR"/>
                    </w:rPr>
                    <w:t>Echipament de sudură alimentat de surse de alimentare monofazate cu ieșire de curent continuu (CC)</w:t>
                  </w:r>
                </w:p>
              </w:tc>
              <w:tc>
                <w:tcPr>
                  <w:tcW w:w="1528" w:type="dxa"/>
                </w:tcPr>
                <w:p w14:paraId="06DF1BBF" w14:textId="34E7F3ED" w:rsidR="00FC2747" w:rsidRPr="00FC2747" w:rsidRDefault="00FC2747"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90%</w:t>
                  </w:r>
                </w:p>
              </w:tc>
              <w:tc>
                <w:tcPr>
                  <w:tcW w:w="1528" w:type="dxa"/>
                </w:tcPr>
                <w:p w14:paraId="38381726" w14:textId="03834FF8" w:rsidR="00FC2747" w:rsidRDefault="00FC2747"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color w:val="333333"/>
                      <w:sz w:val="22"/>
                      <w:szCs w:val="22"/>
                      <w:shd w:val="clear" w:color="auto" w:fill="FFFFFF"/>
                    </w:rPr>
                    <w:t>10 W</w:t>
                  </w:r>
                </w:p>
              </w:tc>
            </w:tr>
            <w:tr w:rsidR="00FC2747" w14:paraId="3882127B" w14:textId="77777777" w:rsidTr="008072BE">
              <w:tc>
                <w:tcPr>
                  <w:tcW w:w="1528" w:type="dxa"/>
                </w:tcPr>
                <w:p w14:paraId="4CDC58AA" w14:textId="6BCB34F1" w:rsidR="00FC2747" w:rsidRPr="00EB13BC" w:rsidRDefault="00FC2747"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color w:val="333333"/>
                      <w:sz w:val="20"/>
                      <w:szCs w:val="20"/>
                      <w:shd w:val="clear" w:color="auto" w:fill="FFFFFF"/>
                      <w:lang w:val="pt-BR"/>
                    </w:rPr>
                    <w:t xml:space="preserve">Echipament de sudură alimentat de surse de alimentare </w:t>
                  </w:r>
                  <w:r w:rsidRPr="00EB13BC">
                    <w:rPr>
                      <w:color w:val="333333"/>
                      <w:sz w:val="20"/>
                      <w:szCs w:val="20"/>
                      <w:shd w:val="clear" w:color="auto" w:fill="FFFFFF"/>
                      <w:lang w:val="pt-BR"/>
                    </w:rPr>
                    <w:lastRenderedPageBreak/>
                    <w:t>monofazate și trifazate cu ieșire de curent alternativ (CA)</w:t>
                  </w:r>
                </w:p>
              </w:tc>
              <w:tc>
                <w:tcPr>
                  <w:tcW w:w="1528" w:type="dxa"/>
                </w:tcPr>
                <w:p w14:paraId="3C425B08" w14:textId="279ADC42" w:rsidR="00FC2747" w:rsidRPr="00FC2747" w:rsidRDefault="00FC2747"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lastRenderedPageBreak/>
                    <w:t>83%</w:t>
                  </w:r>
                </w:p>
              </w:tc>
              <w:tc>
                <w:tcPr>
                  <w:tcW w:w="1528" w:type="dxa"/>
                </w:tcPr>
                <w:p w14:paraId="58AB239D" w14:textId="4160A335" w:rsidR="00FC2747" w:rsidRDefault="00FC2747"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color w:val="333333"/>
                      <w:sz w:val="22"/>
                      <w:szCs w:val="22"/>
                      <w:shd w:val="clear" w:color="auto" w:fill="FFFFFF"/>
                    </w:rPr>
                    <w:t>10 W</w:t>
                  </w:r>
                </w:p>
              </w:tc>
            </w:tr>
          </w:tbl>
          <w:p w14:paraId="72038B9B" w14:textId="73D22A51" w:rsidR="00FC2747" w:rsidRPr="00FC2747" w:rsidRDefault="00FC2747" w:rsidP="00FC2747">
            <w:pPr>
              <w:pStyle w:val="ti-art"/>
              <w:shd w:val="clear" w:color="auto" w:fill="FFFFFF"/>
              <w:spacing w:before="0" w:beforeAutospacing="0" w:after="0" w:afterAutospacing="0"/>
              <w:rPr>
                <w:rFonts w:eastAsia="Arial Unicode MS"/>
                <w:i/>
                <w:iCs/>
                <w:color w:val="333333"/>
                <w:sz w:val="20"/>
                <w:szCs w:val="20"/>
                <w:shd w:val="clear" w:color="auto" w:fill="FFFFFF"/>
                <w:lang w:val="en-US"/>
              </w:rPr>
            </w:pPr>
          </w:p>
        </w:tc>
        <w:tc>
          <w:tcPr>
            <w:tcW w:w="4541" w:type="dxa"/>
            <w:shd w:val="clear" w:color="auto" w:fill="auto"/>
          </w:tcPr>
          <w:p w14:paraId="28E90932" w14:textId="235264D3" w:rsidR="00BA62EE" w:rsidRPr="00EB13BC" w:rsidRDefault="00BA62EE" w:rsidP="00BA62EE">
            <w:pPr>
              <w:spacing w:after="0" w:line="240" w:lineRule="auto"/>
              <w:jc w:val="right"/>
              <w:rPr>
                <w:rFonts w:ascii="Times New Roman" w:hAnsi="Times New Roman"/>
                <w:sz w:val="20"/>
                <w:szCs w:val="20"/>
                <w:lang w:val="pt-BR"/>
              </w:rPr>
            </w:pPr>
            <w:r w:rsidRPr="00EB13BC">
              <w:rPr>
                <w:rFonts w:ascii="Times New Roman" w:hAnsi="Times New Roman"/>
                <w:sz w:val="20"/>
                <w:szCs w:val="20"/>
                <w:lang w:val="pt-BR"/>
              </w:rPr>
              <w:lastRenderedPageBreak/>
              <w:t>Anexa nr.5</w:t>
            </w:r>
          </w:p>
          <w:p w14:paraId="0F129D15" w14:textId="77777777" w:rsidR="00BA62EE" w:rsidRPr="00781801" w:rsidRDefault="00BA62EE" w:rsidP="00BA62EE">
            <w:pPr>
              <w:spacing w:after="0" w:line="240" w:lineRule="auto"/>
              <w:ind w:firstLine="540"/>
              <w:jc w:val="right"/>
              <w:rPr>
                <w:rFonts w:ascii="Times New Roman" w:hAnsi="Times New Roman"/>
                <w:sz w:val="20"/>
                <w:szCs w:val="20"/>
                <w:lang w:val="it-IT"/>
              </w:rPr>
            </w:pPr>
            <w:r w:rsidRPr="00EB13BC">
              <w:rPr>
                <w:rFonts w:ascii="Times New Roman" w:hAnsi="Times New Roman"/>
                <w:sz w:val="20"/>
                <w:szCs w:val="20"/>
                <w:lang w:val="pt-BR"/>
              </w:rPr>
              <w:t xml:space="preserve">la Regulamentul </w:t>
            </w:r>
            <w:r w:rsidRPr="00781801">
              <w:rPr>
                <w:rFonts w:ascii="Times New Roman" w:hAnsi="Times New Roman"/>
                <w:sz w:val="20"/>
                <w:szCs w:val="20"/>
                <w:lang w:val="it-IT"/>
              </w:rPr>
              <w:t>cu privire la cerinţele de proiectare ecologică aplicabile</w:t>
            </w:r>
            <w:r w:rsidRPr="00DC1104">
              <w:rPr>
                <w:rFonts w:ascii="Times New Roman" w:hAnsi="Times New Roman"/>
                <w:color w:val="000000" w:themeColor="text1"/>
                <w:sz w:val="20"/>
                <w:szCs w:val="20"/>
                <w:lang w:val="it-IT"/>
              </w:rPr>
              <w:t xml:space="preserve"> echipamentelor de sudură</w:t>
            </w:r>
            <w:r w:rsidRPr="00781801">
              <w:rPr>
                <w:rFonts w:ascii="Times New Roman" w:hAnsi="Times New Roman"/>
                <w:sz w:val="20"/>
                <w:szCs w:val="20"/>
                <w:lang w:val="it-IT"/>
              </w:rPr>
              <w:t xml:space="preserve"> </w:t>
            </w:r>
          </w:p>
          <w:p w14:paraId="3FBF3B51" w14:textId="77777777" w:rsidR="007B24F7" w:rsidRDefault="007B24F7" w:rsidP="00017B96">
            <w:pPr>
              <w:pStyle w:val="ListParagraph"/>
              <w:spacing w:after="120"/>
              <w:ind w:left="0" w:firstLine="426"/>
              <w:contextualSpacing w:val="0"/>
              <w:jc w:val="both"/>
              <w:rPr>
                <w:rFonts w:ascii="Times New Roman" w:hAnsi="Times New Roman"/>
                <w:sz w:val="20"/>
                <w:szCs w:val="20"/>
                <w:lang w:val="ro-MD"/>
              </w:rPr>
            </w:pPr>
          </w:p>
          <w:p w14:paraId="2653612D" w14:textId="77777777" w:rsidR="00BA62EE" w:rsidRPr="00EB13BC" w:rsidRDefault="00BA62EE" w:rsidP="008078B2">
            <w:pPr>
              <w:spacing w:after="0" w:line="240" w:lineRule="auto"/>
              <w:jc w:val="center"/>
              <w:rPr>
                <w:rFonts w:ascii="Times New Roman" w:hAnsi="Times New Roman"/>
                <w:b/>
                <w:bCs/>
                <w:sz w:val="20"/>
                <w:szCs w:val="20"/>
                <w:lang w:val="pt-BR"/>
              </w:rPr>
            </w:pPr>
            <w:r w:rsidRPr="00EB13BC">
              <w:rPr>
                <w:rFonts w:ascii="Times New Roman" w:hAnsi="Times New Roman"/>
                <w:b/>
                <w:bCs/>
                <w:sz w:val="20"/>
                <w:szCs w:val="20"/>
                <w:lang w:val="pt-BR"/>
              </w:rPr>
              <w:t>VALORI DE REFERINȚĂ</w:t>
            </w:r>
          </w:p>
          <w:p w14:paraId="23612840" w14:textId="51585A95" w:rsidR="00075EE5" w:rsidRPr="00EB13BC" w:rsidRDefault="00075EE5" w:rsidP="008078B2">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Se identifică valorile de referință specificate mai jos, în sensul părții 3 p</w:t>
            </w:r>
            <w:r w:rsidR="008078B2" w:rsidRPr="00EB13BC">
              <w:rPr>
                <w:color w:val="000000" w:themeColor="text1"/>
                <w:sz w:val="20"/>
                <w:szCs w:val="20"/>
                <w:shd w:val="clear" w:color="auto" w:fill="FFFFFF"/>
                <w:lang w:val="pt-BR"/>
              </w:rPr>
              <w:t>ct.</w:t>
            </w:r>
            <w:r w:rsidRPr="00EB13BC">
              <w:rPr>
                <w:color w:val="000000" w:themeColor="text1"/>
                <w:sz w:val="20"/>
                <w:szCs w:val="20"/>
                <w:shd w:val="clear" w:color="auto" w:fill="FFFFFF"/>
                <w:lang w:val="pt-BR"/>
              </w:rPr>
              <w:t xml:space="preserve"> </w:t>
            </w:r>
            <w:r w:rsidR="008078B2" w:rsidRPr="00EB13BC">
              <w:rPr>
                <w:color w:val="000000" w:themeColor="text1"/>
                <w:sz w:val="20"/>
                <w:szCs w:val="20"/>
                <w:shd w:val="clear" w:color="auto" w:fill="FFFFFF"/>
                <w:lang w:val="pt-BR"/>
              </w:rPr>
              <w:t>3.</w:t>
            </w:r>
            <w:r w:rsidRPr="00EB13BC">
              <w:rPr>
                <w:color w:val="000000" w:themeColor="text1"/>
                <w:sz w:val="20"/>
                <w:szCs w:val="20"/>
                <w:shd w:val="clear" w:color="auto" w:fill="FFFFFF"/>
                <w:lang w:val="pt-BR"/>
              </w:rPr>
              <w:t xml:space="preserve">2 din anexa </w:t>
            </w:r>
            <w:r w:rsidR="008078B2" w:rsidRPr="00EB13BC">
              <w:rPr>
                <w:color w:val="000000" w:themeColor="text1"/>
                <w:sz w:val="20"/>
                <w:szCs w:val="20"/>
                <w:shd w:val="clear" w:color="auto" w:fill="FFFFFF"/>
                <w:lang w:val="pt-BR"/>
              </w:rPr>
              <w:t xml:space="preserve">nr.1 </w:t>
            </w:r>
            <w:r w:rsidR="008078B2" w:rsidRPr="00EA02EF">
              <w:rPr>
                <w:color w:val="000000" w:themeColor="text1"/>
                <w:sz w:val="20"/>
                <w:szCs w:val="20"/>
                <w:lang w:val="ro-RO"/>
              </w:rPr>
              <w:t>din Legea nr. 151</w:t>
            </w:r>
            <w:r w:rsidR="008078B2">
              <w:rPr>
                <w:color w:val="000000" w:themeColor="text1"/>
                <w:sz w:val="20"/>
                <w:szCs w:val="20"/>
                <w:lang w:val="ro-RO"/>
              </w:rPr>
              <w:t>/</w:t>
            </w:r>
            <w:r w:rsidR="008078B2" w:rsidRPr="00EA02EF">
              <w:rPr>
                <w:color w:val="000000" w:themeColor="text1"/>
                <w:sz w:val="20"/>
                <w:szCs w:val="20"/>
                <w:lang w:val="ro-RO"/>
              </w:rPr>
              <w:t>2014</w:t>
            </w:r>
          </w:p>
          <w:p w14:paraId="6151E335" w14:textId="77777777" w:rsidR="00075EE5" w:rsidRPr="00EB13BC" w:rsidRDefault="00075EE5" w:rsidP="00075EE5">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EB13BC">
              <w:rPr>
                <w:color w:val="000000" w:themeColor="text1"/>
                <w:sz w:val="20"/>
                <w:szCs w:val="20"/>
                <w:shd w:val="clear" w:color="auto" w:fill="FFFFFF"/>
                <w:lang w:val="pt-BR"/>
              </w:rPr>
              <w:t>Cea mai bună tehnologie disponibilă pe piață la data intrării în vigoare a prezentului regulament, pentru care au fost luate în considerare aspectele de mediu semnificative și cuantificabile, este indicată mai jos.</w:t>
            </w:r>
          </w:p>
          <w:p w14:paraId="24D55EE3" w14:textId="327F5B3E" w:rsidR="008078B2" w:rsidRPr="00EB13BC" w:rsidRDefault="008078B2" w:rsidP="008078B2">
            <w:pPr>
              <w:pStyle w:val="ti-art"/>
              <w:shd w:val="clear" w:color="auto" w:fill="FFFFFF"/>
              <w:spacing w:before="0" w:beforeAutospacing="0" w:after="0" w:afterAutospacing="0"/>
              <w:jc w:val="right"/>
              <w:rPr>
                <w:color w:val="333333"/>
                <w:sz w:val="20"/>
                <w:szCs w:val="20"/>
                <w:shd w:val="clear" w:color="auto" w:fill="FFFFFF"/>
                <w:lang w:val="pt-BR"/>
              </w:rPr>
            </w:pPr>
            <w:r w:rsidRPr="00EB13BC">
              <w:rPr>
                <w:color w:val="333333"/>
                <w:sz w:val="20"/>
                <w:szCs w:val="20"/>
                <w:shd w:val="clear" w:color="auto" w:fill="FFFFFF"/>
                <w:lang w:val="pt-BR"/>
              </w:rPr>
              <w:t>Tabelul 3</w:t>
            </w:r>
          </w:p>
          <w:p w14:paraId="28A5F6AB" w14:textId="77777777" w:rsidR="008078B2" w:rsidRPr="00EB13BC" w:rsidRDefault="008078B2" w:rsidP="008078B2">
            <w:pPr>
              <w:pStyle w:val="ti-art"/>
              <w:shd w:val="clear" w:color="auto" w:fill="FFFFFF"/>
              <w:spacing w:before="0" w:beforeAutospacing="0" w:after="0" w:afterAutospacing="0"/>
              <w:rPr>
                <w:b/>
                <w:bCs/>
                <w:color w:val="333333"/>
                <w:sz w:val="20"/>
                <w:szCs w:val="20"/>
                <w:shd w:val="clear" w:color="auto" w:fill="FFFFFF"/>
                <w:lang w:val="pt-BR"/>
              </w:rPr>
            </w:pPr>
            <w:r w:rsidRPr="00EB13BC">
              <w:rPr>
                <w:b/>
                <w:bCs/>
                <w:color w:val="333333"/>
                <w:sz w:val="20"/>
                <w:szCs w:val="20"/>
                <w:shd w:val="clear" w:color="auto" w:fill="FFFFFF"/>
                <w:lang w:val="pt-BR"/>
              </w:rPr>
              <w:t>Valori de referință pentru randamentul sursei de alimentare și consumul de energie în stare inactive</w:t>
            </w:r>
          </w:p>
          <w:tbl>
            <w:tblPr>
              <w:tblStyle w:val="TableGrid"/>
              <w:tblW w:w="0" w:type="auto"/>
              <w:tblLayout w:type="fixed"/>
              <w:tblLook w:val="04A0" w:firstRow="1" w:lastRow="0" w:firstColumn="1" w:lastColumn="0" w:noHBand="0" w:noVBand="1"/>
            </w:tblPr>
            <w:tblGrid>
              <w:gridCol w:w="1528"/>
              <w:gridCol w:w="1528"/>
              <w:gridCol w:w="1528"/>
            </w:tblGrid>
            <w:tr w:rsidR="008078B2" w:rsidRPr="00EB13BC" w14:paraId="787D0BAB" w14:textId="77777777" w:rsidTr="00DE6F92">
              <w:tc>
                <w:tcPr>
                  <w:tcW w:w="1528" w:type="dxa"/>
                </w:tcPr>
                <w:p w14:paraId="7CB79AF2" w14:textId="77777777" w:rsidR="008078B2" w:rsidRPr="00FC2747" w:rsidRDefault="008078B2"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FC2747">
                    <w:rPr>
                      <w:b/>
                      <w:bCs/>
                      <w:color w:val="333333"/>
                      <w:sz w:val="20"/>
                      <w:szCs w:val="20"/>
                      <w:shd w:val="clear" w:color="auto" w:fill="FFFFFF"/>
                    </w:rPr>
                    <w:t>Tip de produs</w:t>
                  </w:r>
                </w:p>
              </w:tc>
              <w:tc>
                <w:tcPr>
                  <w:tcW w:w="1528" w:type="dxa"/>
                </w:tcPr>
                <w:p w14:paraId="2AC02E53" w14:textId="77777777" w:rsidR="008078B2" w:rsidRPr="00FC2747" w:rsidRDefault="008078B2"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FC2747">
                    <w:rPr>
                      <w:b/>
                      <w:bCs/>
                      <w:color w:val="333333"/>
                      <w:sz w:val="20"/>
                      <w:szCs w:val="20"/>
                      <w:shd w:val="clear" w:color="auto" w:fill="FFFFFF"/>
                    </w:rPr>
                    <w:t>Randamentul sursei de alimentare</w:t>
                  </w:r>
                </w:p>
              </w:tc>
              <w:tc>
                <w:tcPr>
                  <w:tcW w:w="1528" w:type="dxa"/>
                </w:tcPr>
                <w:p w14:paraId="29BDFC19" w14:textId="77777777" w:rsidR="008078B2" w:rsidRPr="00EB13BC" w:rsidRDefault="008078B2"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b/>
                      <w:bCs/>
                      <w:color w:val="333333"/>
                      <w:sz w:val="20"/>
                      <w:szCs w:val="20"/>
                      <w:shd w:val="clear" w:color="auto" w:fill="FFFFFF"/>
                      <w:lang w:val="pt-BR"/>
                    </w:rPr>
                    <w:t>Consumul maxim de putere în stare inactivă</w:t>
                  </w:r>
                </w:p>
              </w:tc>
            </w:tr>
            <w:tr w:rsidR="008078B2" w14:paraId="40682DC8" w14:textId="77777777" w:rsidTr="00DE6F92">
              <w:tc>
                <w:tcPr>
                  <w:tcW w:w="1528" w:type="dxa"/>
                </w:tcPr>
                <w:p w14:paraId="70358EFD" w14:textId="77777777" w:rsidR="008078B2" w:rsidRPr="00EB13BC" w:rsidRDefault="008078B2"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color w:val="333333"/>
                      <w:sz w:val="20"/>
                      <w:szCs w:val="20"/>
                      <w:shd w:val="clear" w:color="auto" w:fill="FFFFFF"/>
                      <w:lang w:val="pt-BR"/>
                    </w:rPr>
                    <w:t>Echipament de sudură alimentat de surse de alimentare trifazate cu ieșire de curent continuu (CC)</w:t>
                  </w:r>
                </w:p>
              </w:tc>
              <w:tc>
                <w:tcPr>
                  <w:tcW w:w="1528" w:type="dxa"/>
                </w:tcPr>
                <w:p w14:paraId="51BB6117" w14:textId="77777777" w:rsidR="008078B2" w:rsidRPr="00FC2747" w:rsidRDefault="008078B2"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lang w:val="en-US"/>
                    </w:rPr>
                    <w:t>92</w:t>
                  </w:r>
                  <w:r>
                    <w:rPr>
                      <w:rFonts w:eastAsia="Arial Unicode MS"/>
                      <w:color w:val="333333"/>
                      <w:sz w:val="20"/>
                      <w:szCs w:val="20"/>
                      <w:shd w:val="clear" w:color="auto" w:fill="FFFFFF"/>
                    </w:rPr>
                    <w:t>%</w:t>
                  </w:r>
                </w:p>
              </w:tc>
              <w:tc>
                <w:tcPr>
                  <w:tcW w:w="1528" w:type="dxa"/>
                </w:tcPr>
                <w:p w14:paraId="1C889FD3" w14:textId="77777777" w:rsidR="008078B2" w:rsidRDefault="008078B2"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color w:val="333333"/>
                      <w:sz w:val="22"/>
                      <w:szCs w:val="22"/>
                      <w:shd w:val="clear" w:color="auto" w:fill="FFFFFF"/>
                    </w:rPr>
                    <w:t>10 W</w:t>
                  </w:r>
                </w:p>
              </w:tc>
            </w:tr>
            <w:tr w:rsidR="008078B2" w14:paraId="67229E09" w14:textId="77777777" w:rsidTr="00DE6F92">
              <w:tc>
                <w:tcPr>
                  <w:tcW w:w="1528" w:type="dxa"/>
                </w:tcPr>
                <w:p w14:paraId="77B11A1C" w14:textId="77777777" w:rsidR="008078B2" w:rsidRPr="00EB13BC" w:rsidRDefault="008078B2"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color w:val="333333"/>
                      <w:sz w:val="20"/>
                      <w:szCs w:val="20"/>
                      <w:shd w:val="clear" w:color="auto" w:fill="FFFFFF"/>
                      <w:lang w:val="pt-BR"/>
                    </w:rPr>
                    <w:t>Echipament de sudură alimentat de surse de alimentare monofazate cu ieșire de curent continuu (CC)</w:t>
                  </w:r>
                </w:p>
              </w:tc>
              <w:tc>
                <w:tcPr>
                  <w:tcW w:w="1528" w:type="dxa"/>
                </w:tcPr>
                <w:p w14:paraId="604396CF" w14:textId="77777777" w:rsidR="008078B2" w:rsidRPr="00FC2747" w:rsidRDefault="008078B2"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90%</w:t>
                  </w:r>
                </w:p>
              </w:tc>
              <w:tc>
                <w:tcPr>
                  <w:tcW w:w="1528" w:type="dxa"/>
                </w:tcPr>
                <w:p w14:paraId="1BFD7FF5" w14:textId="77777777" w:rsidR="008078B2" w:rsidRDefault="008078B2"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color w:val="333333"/>
                      <w:sz w:val="22"/>
                      <w:szCs w:val="22"/>
                      <w:shd w:val="clear" w:color="auto" w:fill="FFFFFF"/>
                    </w:rPr>
                    <w:t>10 W</w:t>
                  </w:r>
                </w:p>
              </w:tc>
            </w:tr>
            <w:tr w:rsidR="008078B2" w14:paraId="683039BD" w14:textId="77777777" w:rsidTr="00DE6F92">
              <w:tc>
                <w:tcPr>
                  <w:tcW w:w="1528" w:type="dxa"/>
                </w:tcPr>
                <w:p w14:paraId="3615BCC6" w14:textId="77777777" w:rsidR="008078B2" w:rsidRPr="00EB13BC" w:rsidRDefault="008078B2"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EB13BC">
                    <w:rPr>
                      <w:color w:val="333333"/>
                      <w:sz w:val="20"/>
                      <w:szCs w:val="20"/>
                      <w:shd w:val="clear" w:color="auto" w:fill="FFFFFF"/>
                      <w:lang w:val="pt-BR"/>
                    </w:rPr>
                    <w:t xml:space="preserve">Echipament de sudură </w:t>
                  </w:r>
                  <w:r w:rsidRPr="00EB13BC">
                    <w:rPr>
                      <w:color w:val="333333"/>
                      <w:sz w:val="20"/>
                      <w:szCs w:val="20"/>
                      <w:shd w:val="clear" w:color="auto" w:fill="FFFFFF"/>
                      <w:lang w:val="pt-BR"/>
                    </w:rPr>
                    <w:lastRenderedPageBreak/>
                    <w:t>alimentat de surse de alimentare monofazate și trifazate cu ieșire de curent alternativ (CA)</w:t>
                  </w:r>
                </w:p>
              </w:tc>
              <w:tc>
                <w:tcPr>
                  <w:tcW w:w="1528" w:type="dxa"/>
                </w:tcPr>
                <w:p w14:paraId="7AF7DB48" w14:textId="77777777" w:rsidR="008078B2" w:rsidRPr="00FC2747" w:rsidRDefault="008078B2" w:rsidP="00EB13B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lastRenderedPageBreak/>
                    <w:t>83%</w:t>
                  </w:r>
                </w:p>
              </w:tc>
              <w:tc>
                <w:tcPr>
                  <w:tcW w:w="1528" w:type="dxa"/>
                </w:tcPr>
                <w:p w14:paraId="11A453D1" w14:textId="77777777" w:rsidR="008078B2" w:rsidRDefault="008078B2" w:rsidP="00EB13BC">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color w:val="333333"/>
                      <w:sz w:val="22"/>
                      <w:szCs w:val="22"/>
                      <w:shd w:val="clear" w:color="auto" w:fill="FFFFFF"/>
                    </w:rPr>
                    <w:t>10 W</w:t>
                  </w:r>
                </w:p>
              </w:tc>
            </w:tr>
          </w:tbl>
          <w:p w14:paraId="0D0FA9A1" w14:textId="77777777" w:rsidR="00BA62EE" w:rsidRPr="00075EE5" w:rsidRDefault="00BA62EE" w:rsidP="008078B2">
            <w:pPr>
              <w:pStyle w:val="ti-art"/>
              <w:shd w:val="clear" w:color="auto" w:fill="FFFFFF"/>
              <w:spacing w:before="0" w:beforeAutospacing="0" w:after="0" w:afterAutospacing="0"/>
              <w:rPr>
                <w:sz w:val="20"/>
                <w:szCs w:val="20"/>
                <w:lang w:val="en-US"/>
              </w:rPr>
            </w:pPr>
          </w:p>
        </w:tc>
        <w:tc>
          <w:tcPr>
            <w:tcW w:w="1276" w:type="dxa"/>
            <w:shd w:val="clear" w:color="auto" w:fill="auto"/>
          </w:tcPr>
          <w:p w14:paraId="2CEB43C1" w14:textId="62199220" w:rsidR="007B24F7" w:rsidRPr="00C951E7" w:rsidRDefault="0061024F" w:rsidP="002F38FD">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RO"/>
              </w:rPr>
              <w:lastRenderedPageBreak/>
              <w:t>Compatibil</w:t>
            </w:r>
          </w:p>
        </w:tc>
        <w:tc>
          <w:tcPr>
            <w:tcW w:w="1275" w:type="dxa"/>
            <w:shd w:val="clear" w:color="auto" w:fill="auto"/>
          </w:tcPr>
          <w:p w14:paraId="58931AC7" w14:textId="77777777" w:rsidR="007B24F7" w:rsidRPr="00AC24A4" w:rsidRDefault="007B24F7"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E773211" w14:textId="77777777" w:rsidR="007B24F7" w:rsidRPr="00AC24A4" w:rsidRDefault="007B24F7"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28EE0F8" w14:textId="77777777" w:rsidR="0061024F" w:rsidRPr="003F755D" w:rsidRDefault="0061024F" w:rsidP="0061024F">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5DC86D9F" w14:textId="77777777" w:rsidR="007B24F7" w:rsidRPr="003F755D" w:rsidRDefault="007B24F7" w:rsidP="002F38FD">
            <w:pPr>
              <w:autoSpaceDE w:val="0"/>
              <w:spacing w:after="0" w:line="240" w:lineRule="auto"/>
              <w:rPr>
                <w:rFonts w:ascii="Times New Roman" w:hAnsi="Times New Roman"/>
                <w:sz w:val="20"/>
                <w:szCs w:val="20"/>
                <w:lang w:val="fr-FR"/>
              </w:rPr>
            </w:pPr>
          </w:p>
        </w:tc>
      </w:tr>
    </w:tbl>
    <w:p w14:paraId="6B7ACABC" w14:textId="270328C8" w:rsidR="00565581" w:rsidRPr="00D93509" w:rsidRDefault="00565581" w:rsidP="002F38FD">
      <w:pPr>
        <w:pStyle w:val="ColorfulList-Accent11"/>
        <w:spacing w:after="0" w:line="240" w:lineRule="auto"/>
        <w:ind w:left="0"/>
        <w:jc w:val="both"/>
        <w:rPr>
          <w:lang w:val="ro-MD"/>
        </w:rPr>
      </w:pPr>
    </w:p>
    <w:sectPr w:rsidR="00565581" w:rsidRPr="00D93509"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A6EDA" w14:textId="77777777" w:rsidR="00ED6AE1" w:rsidRDefault="00ED6AE1">
      <w:pPr>
        <w:spacing w:after="0" w:line="240" w:lineRule="auto"/>
      </w:pPr>
      <w:r>
        <w:separator/>
      </w:r>
    </w:p>
  </w:endnote>
  <w:endnote w:type="continuationSeparator" w:id="0">
    <w:p w14:paraId="4FC53C66" w14:textId="77777777" w:rsidR="00ED6AE1" w:rsidRDefault="00ED6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370E8" w14:textId="77777777" w:rsidR="00ED6AE1" w:rsidRDefault="00ED6AE1">
      <w:pPr>
        <w:spacing w:after="0" w:line="240" w:lineRule="auto"/>
      </w:pPr>
      <w:r>
        <w:rPr>
          <w:color w:val="000000"/>
        </w:rPr>
        <w:separator/>
      </w:r>
    </w:p>
  </w:footnote>
  <w:footnote w:type="continuationSeparator" w:id="0">
    <w:p w14:paraId="6D277D0A" w14:textId="77777777" w:rsidR="00ED6AE1" w:rsidRDefault="00ED6A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C4785"/>
    <w:multiLevelType w:val="hybridMultilevel"/>
    <w:tmpl w:val="23480DA2"/>
    <w:lvl w:ilvl="0" w:tplc="041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5129EF"/>
    <w:multiLevelType w:val="hybridMultilevel"/>
    <w:tmpl w:val="D4266460"/>
    <w:lvl w:ilvl="0" w:tplc="0419001B">
      <w:start w:val="1"/>
      <w:numFmt w:val="low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1623141"/>
    <w:multiLevelType w:val="hybridMultilevel"/>
    <w:tmpl w:val="97342D44"/>
    <w:lvl w:ilvl="0" w:tplc="23FE418A">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AE6477"/>
    <w:multiLevelType w:val="hybridMultilevel"/>
    <w:tmpl w:val="BC40850E"/>
    <w:lvl w:ilvl="0" w:tplc="D10AEACC">
      <w:start w:val="1"/>
      <w:numFmt w:val="lowerRoman"/>
      <w:lvlText w:val="(%1)"/>
      <w:lvlJc w:val="left"/>
      <w:pPr>
        <w:ind w:left="1440" w:hanging="360"/>
      </w:pPr>
      <w:rPr>
        <w:rFonts w:eastAsia="Arial Unicode MS" w:hint="default"/>
        <w:i w:val="0"/>
        <w:color w:val="333333"/>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8777F72"/>
    <w:multiLevelType w:val="hybridMultilevel"/>
    <w:tmpl w:val="22E64A66"/>
    <w:lvl w:ilvl="0" w:tplc="04190011">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5" w15:restartNumberingAfterBreak="0">
    <w:nsid w:val="0ADD72DA"/>
    <w:multiLevelType w:val="hybridMultilevel"/>
    <w:tmpl w:val="48404356"/>
    <w:lvl w:ilvl="0" w:tplc="ED8487CC">
      <w:start w:val="1"/>
      <w:numFmt w:val="lowerLett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BCE165A"/>
    <w:multiLevelType w:val="hybridMultilevel"/>
    <w:tmpl w:val="31EA6C64"/>
    <w:lvl w:ilvl="0" w:tplc="9F642844">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256A94"/>
    <w:multiLevelType w:val="hybridMultilevel"/>
    <w:tmpl w:val="E28E1192"/>
    <w:lvl w:ilvl="0" w:tplc="72B4CE3A">
      <w:start w:val="1"/>
      <w:numFmt w:val="decimal"/>
      <w:lvlText w:val="%1)"/>
      <w:lvlJc w:val="left"/>
      <w:pPr>
        <w:ind w:left="720" w:hanging="360"/>
      </w:pPr>
      <w:rPr>
        <w:b w:val="0"/>
        <w:bCs w:val="0"/>
      </w:rPr>
    </w:lvl>
    <w:lvl w:ilvl="1" w:tplc="EFE0E2BE">
      <w:numFmt w:val="bullet"/>
      <w:lvlText w:val=""/>
      <w:lvlJc w:val="left"/>
      <w:pPr>
        <w:ind w:left="1440" w:hanging="360"/>
      </w:pPr>
      <w:rPr>
        <w:rFonts w:ascii="Symbol" w:eastAsia="Times New Roman" w:hAnsi="Symbol" w:cs="Times New Roman"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4B0379"/>
    <w:multiLevelType w:val="hybridMultilevel"/>
    <w:tmpl w:val="7556D7C4"/>
    <w:lvl w:ilvl="0" w:tplc="05E6BB0A">
      <w:start w:val="1"/>
      <w:numFmt w:val="lowerLetter"/>
      <w:lvlText w:val="(%1)"/>
      <w:lvlJc w:val="left"/>
      <w:pPr>
        <w:ind w:left="1080" w:hanging="360"/>
      </w:pPr>
      <w:rPr>
        <w:rFonts w:hint="default"/>
        <w:b w:val="0"/>
        <w:bCs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E461182"/>
    <w:multiLevelType w:val="hybridMultilevel"/>
    <w:tmpl w:val="97F04D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0C3E92"/>
    <w:multiLevelType w:val="hybridMultilevel"/>
    <w:tmpl w:val="B700312E"/>
    <w:lvl w:ilvl="0" w:tplc="DBB069F0">
      <w:start w:val="1"/>
      <w:numFmt w:val="lowerLetter"/>
      <w:lvlText w:val="(%1)"/>
      <w:lvlJc w:val="left"/>
      <w:pPr>
        <w:ind w:left="1080" w:hanging="360"/>
      </w:pPr>
      <w:rPr>
        <w:rFonts w:eastAsia="Times New Roman"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30C4888"/>
    <w:multiLevelType w:val="hybridMultilevel"/>
    <w:tmpl w:val="EBB29B9A"/>
    <w:lvl w:ilvl="0" w:tplc="503A3A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266AFE"/>
    <w:multiLevelType w:val="hybridMultilevel"/>
    <w:tmpl w:val="E870A0D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0E23B4"/>
    <w:multiLevelType w:val="hybridMultilevel"/>
    <w:tmpl w:val="8B66495A"/>
    <w:lvl w:ilvl="0" w:tplc="2A207622">
      <w:start w:val="1"/>
      <w:numFmt w:val="lowerLetter"/>
      <w:lvlText w:val="(%1)"/>
      <w:lvlJc w:val="left"/>
      <w:pPr>
        <w:ind w:left="1080" w:hanging="360"/>
      </w:pPr>
      <w:rPr>
        <w:rFonts w:eastAsia="Times New Roman"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ADA184A"/>
    <w:multiLevelType w:val="hybridMultilevel"/>
    <w:tmpl w:val="3A1E059E"/>
    <w:lvl w:ilvl="0" w:tplc="879A843A">
      <w:start w:val="1"/>
      <w:numFmt w:val="decimal"/>
      <w:lvlText w:val="%1"/>
      <w:lvlJc w:val="left"/>
      <w:pPr>
        <w:ind w:left="720" w:hanging="360"/>
      </w:pPr>
      <w:rPr>
        <w:rFonts w:eastAsia="Times New Roman"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9717F5"/>
    <w:multiLevelType w:val="hybridMultilevel"/>
    <w:tmpl w:val="90B4C600"/>
    <w:lvl w:ilvl="0" w:tplc="D94CE778">
      <w:start w:val="5"/>
      <w:numFmt w:val="decimal"/>
      <w:lvlText w:val="%1."/>
      <w:lvlJc w:val="left"/>
      <w:pPr>
        <w:ind w:left="1184" w:hanging="360"/>
      </w:pPr>
      <w:rPr>
        <w:rFonts w:eastAsia="Arial Unicode MS" w:hint="default"/>
      </w:rPr>
    </w:lvl>
    <w:lvl w:ilvl="1" w:tplc="04190019" w:tentative="1">
      <w:start w:val="1"/>
      <w:numFmt w:val="lowerLetter"/>
      <w:lvlText w:val="%2."/>
      <w:lvlJc w:val="left"/>
      <w:pPr>
        <w:ind w:left="1904" w:hanging="360"/>
      </w:pPr>
    </w:lvl>
    <w:lvl w:ilvl="2" w:tplc="0419001B" w:tentative="1">
      <w:start w:val="1"/>
      <w:numFmt w:val="lowerRoman"/>
      <w:lvlText w:val="%3."/>
      <w:lvlJc w:val="right"/>
      <w:pPr>
        <w:ind w:left="2624" w:hanging="180"/>
      </w:pPr>
    </w:lvl>
    <w:lvl w:ilvl="3" w:tplc="0419000F" w:tentative="1">
      <w:start w:val="1"/>
      <w:numFmt w:val="decimal"/>
      <w:lvlText w:val="%4."/>
      <w:lvlJc w:val="left"/>
      <w:pPr>
        <w:ind w:left="3344" w:hanging="360"/>
      </w:pPr>
    </w:lvl>
    <w:lvl w:ilvl="4" w:tplc="04190019" w:tentative="1">
      <w:start w:val="1"/>
      <w:numFmt w:val="lowerLetter"/>
      <w:lvlText w:val="%5."/>
      <w:lvlJc w:val="left"/>
      <w:pPr>
        <w:ind w:left="4064" w:hanging="360"/>
      </w:pPr>
    </w:lvl>
    <w:lvl w:ilvl="5" w:tplc="0419001B" w:tentative="1">
      <w:start w:val="1"/>
      <w:numFmt w:val="lowerRoman"/>
      <w:lvlText w:val="%6."/>
      <w:lvlJc w:val="right"/>
      <w:pPr>
        <w:ind w:left="4784" w:hanging="180"/>
      </w:pPr>
    </w:lvl>
    <w:lvl w:ilvl="6" w:tplc="0419000F" w:tentative="1">
      <w:start w:val="1"/>
      <w:numFmt w:val="decimal"/>
      <w:lvlText w:val="%7."/>
      <w:lvlJc w:val="left"/>
      <w:pPr>
        <w:ind w:left="5504" w:hanging="360"/>
      </w:pPr>
    </w:lvl>
    <w:lvl w:ilvl="7" w:tplc="04190019" w:tentative="1">
      <w:start w:val="1"/>
      <w:numFmt w:val="lowerLetter"/>
      <w:lvlText w:val="%8."/>
      <w:lvlJc w:val="left"/>
      <w:pPr>
        <w:ind w:left="6224" w:hanging="360"/>
      </w:pPr>
    </w:lvl>
    <w:lvl w:ilvl="8" w:tplc="0419001B" w:tentative="1">
      <w:start w:val="1"/>
      <w:numFmt w:val="lowerRoman"/>
      <w:lvlText w:val="%9."/>
      <w:lvlJc w:val="right"/>
      <w:pPr>
        <w:ind w:left="6944" w:hanging="180"/>
      </w:pPr>
    </w:lvl>
  </w:abstractNum>
  <w:abstractNum w:abstractNumId="16" w15:restartNumberingAfterBreak="0">
    <w:nsid w:val="32121E09"/>
    <w:multiLevelType w:val="multilevel"/>
    <w:tmpl w:val="DA348A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6120E58"/>
    <w:multiLevelType w:val="hybridMultilevel"/>
    <w:tmpl w:val="03FAEFF8"/>
    <w:lvl w:ilvl="0" w:tplc="04190011">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8" w15:restartNumberingAfterBreak="0">
    <w:nsid w:val="362E45C5"/>
    <w:multiLevelType w:val="hybridMultilevel"/>
    <w:tmpl w:val="B41291B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37BE2142"/>
    <w:multiLevelType w:val="hybridMultilevel"/>
    <w:tmpl w:val="E0C0DE6E"/>
    <w:lvl w:ilvl="0" w:tplc="A614DC10">
      <w:start w:val="1"/>
      <w:numFmt w:val="lowerLetter"/>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A0D489A"/>
    <w:multiLevelType w:val="hybridMultilevel"/>
    <w:tmpl w:val="122A3BCC"/>
    <w:lvl w:ilvl="0" w:tplc="8E001330">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3FC1204E"/>
    <w:multiLevelType w:val="hybridMultilevel"/>
    <w:tmpl w:val="49EC61C6"/>
    <w:lvl w:ilvl="0" w:tplc="E294E0C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5214EF5"/>
    <w:multiLevelType w:val="hybridMultilevel"/>
    <w:tmpl w:val="D4266460"/>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45B44553"/>
    <w:multiLevelType w:val="hybridMultilevel"/>
    <w:tmpl w:val="8F460CF0"/>
    <w:lvl w:ilvl="0" w:tplc="8E001330">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14B733C"/>
    <w:multiLevelType w:val="hybridMultilevel"/>
    <w:tmpl w:val="E04E97E6"/>
    <w:lvl w:ilvl="0" w:tplc="F236B178">
      <w:start w:val="1"/>
      <w:numFmt w:val="decimal"/>
      <w:lvlText w:val="%1"/>
      <w:lvlJc w:val="left"/>
      <w:pPr>
        <w:ind w:left="720" w:hanging="360"/>
      </w:pPr>
      <w:rPr>
        <w:rFonts w:eastAsia="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DA5C1C"/>
    <w:multiLevelType w:val="hybridMultilevel"/>
    <w:tmpl w:val="CA300CD2"/>
    <w:lvl w:ilvl="0" w:tplc="04190011">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26" w15:restartNumberingAfterBreak="0">
    <w:nsid w:val="522A4D70"/>
    <w:multiLevelType w:val="hybridMultilevel"/>
    <w:tmpl w:val="344E26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595A6A"/>
    <w:multiLevelType w:val="hybridMultilevel"/>
    <w:tmpl w:val="73143CDA"/>
    <w:lvl w:ilvl="0" w:tplc="04E056DA">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EF77E5D"/>
    <w:multiLevelType w:val="hybridMultilevel"/>
    <w:tmpl w:val="51A8FB40"/>
    <w:lvl w:ilvl="0" w:tplc="CEAE9F6A">
      <w:start w:val="2"/>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F4060D3"/>
    <w:multiLevelType w:val="hybridMultilevel"/>
    <w:tmpl w:val="F558E710"/>
    <w:lvl w:ilvl="0" w:tplc="8FF88676">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A0624AC"/>
    <w:multiLevelType w:val="hybridMultilevel"/>
    <w:tmpl w:val="393638E4"/>
    <w:lvl w:ilvl="0" w:tplc="E28CDA3E">
      <w:start w:val="1"/>
      <w:numFmt w:val="lowerLetter"/>
      <w:lvlText w:val="(%1)"/>
      <w:lvlJc w:val="left"/>
      <w:pPr>
        <w:ind w:left="720" w:hanging="360"/>
      </w:pPr>
      <w:rPr>
        <w:rFonts w:eastAsia="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B257DE2"/>
    <w:multiLevelType w:val="hybridMultilevel"/>
    <w:tmpl w:val="646867C0"/>
    <w:lvl w:ilvl="0" w:tplc="FDF0989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DD82690"/>
    <w:multiLevelType w:val="hybridMultilevel"/>
    <w:tmpl w:val="3462F598"/>
    <w:lvl w:ilvl="0" w:tplc="9F642844">
      <w:start w:val="1"/>
      <w:numFmt w:val="decimal"/>
      <w:lvlText w:val="(%1)"/>
      <w:lvlJc w:val="left"/>
      <w:pPr>
        <w:ind w:left="720" w:hanging="360"/>
      </w:pPr>
      <w:rPr>
        <w:rFonts w:eastAsia="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EE3269F"/>
    <w:multiLevelType w:val="hybridMultilevel"/>
    <w:tmpl w:val="A516AA0E"/>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4" w15:restartNumberingAfterBreak="0">
    <w:nsid w:val="7F2C10E9"/>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F8E3F69"/>
    <w:multiLevelType w:val="hybridMultilevel"/>
    <w:tmpl w:val="67B89406"/>
    <w:lvl w:ilvl="0" w:tplc="82903D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57502860">
    <w:abstractNumId w:val="34"/>
  </w:num>
  <w:num w:numId="2" w16cid:durableId="431127184">
    <w:abstractNumId w:val="6"/>
  </w:num>
  <w:num w:numId="3" w16cid:durableId="1292899516">
    <w:abstractNumId w:val="20"/>
  </w:num>
  <w:num w:numId="4" w16cid:durableId="1768622145">
    <w:abstractNumId w:val="23"/>
  </w:num>
  <w:num w:numId="5" w16cid:durableId="701443906">
    <w:abstractNumId w:val="2"/>
  </w:num>
  <w:num w:numId="6" w16cid:durableId="811022012">
    <w:abstractNumId w:val="19"/>
  </w:num>
  <w:num w:numId="7" w16cid:durableId="1606814940">
    <w:abstractNumId w:val="32"/>
  </w:num>
  <w:num w:numId="8" w16cid:durableId="1109549267">
    <w:abstractNumId w:val="10"/>
  </w:num>
  <w:num w:numId="9" w16cid:durableId="2022854889">
    <w:abstractNumId w:val="30"/>
  </w:num>
  <w:num w:numId="10" w16cid:durableId="1998722244">
    <w:abstractNumId w:val="35"/>
  </w:num>
  <w:num w:numId="11" w16cid:durableId="679232626">
    <w:abstractNumId w:val="14"/>
  </w:num>
  <w:num w:numId="12" w16cid:durableId="1169516279">
    <w:abstractNumId w:val="8"/>
  </w:num>
  <w:num w:numId="13" w16cid:durableId="1524436642">
    <w:abstractNumId w:val="31"/>
  </w:num>
  <w:num w:numId="14" w16cid:durableId="1367682644">
    <w:abstractNumId w:val="21"/>
  </w:num>
  <w:num w:numId="15" w16cid:durableId="1905600780">
    <w:abstractNumId w:val="11"/>
  </w:num>
  <w:num w:numId="16" w16cid:durableId="935096841">
    <w:abstractNumId w:val="1"/>
  </w:num>
  <w:num w:numId="17" w16cid:durableId="1190920548">
    <w:abstractNumId w:val="29"/>
  </w:num>
  <w:num w:numId="18" w16cid:durableId="1219394362">
    <w:abstractNumId w:val="27"/>
  </w:num>
  <w:num w:numId="19" w16cid:durableId="737168828">
    <w:abstractNumId w:val="5"/>
  </w:num>
  <w:num w:numId="20" w16cid:durableId="1271627125">
    <w:abstractNumId w:val="24"/>
  </w:num>
  <w:num w:numId="21" w16cid:durableId="1075125566">
    <w:abstractNumId w:val="13"/>
  </w:num>
  <w:num w:numId="22" w16cid:durableId="1920022837">
    <w:abstractNumId w:val="18"/>
  </w:num>
  <w:num w:numId="23" w16cid:durableId="390614976">
    <w:abstractNumId w:val="4"/>
  </w:num>
  <w:num w:numId="24" w16cid:durableId="1641300338">
    <w:abstractNumId w:val="25"/>
  </w:num>
  <w:num w:numId="25" w16cid:durableId="1769738853">
    <w:abstractNumId w:val="9"/>
  </w:num>
  <w:num w:numId="26" w16cid:durableId="40832699">
    <w:abstractNumId w:val="15"/>
  </w:num>
  <w:num w:numId="27" w16cid:durableId="214046429">
    <w:abstractNumId w:val="3"/>
  </w:num>
  <w:num w:numId="28" w16cid:durableId="276958226">
    <w:abstractNumId w:val="28"/>
  </w:num>
  <w:num w:numId="29" w16cid:durableId="1401175246">
    <w:abstractNumId w:val="26"/>
  </w:num>
  <w:num w:numId="30" w16cid:durableId="1221668766">
    <w:abstractNumId w:val="12"/>
  </w:num>
  <w:num w:numId="31" w16cid:durableId="671107856">
    <w:abstractNumId w:val="22"/>
  </w:num>
  <w:num w:numId="32" w16cid:durableId="227227999">
    <w:abstractNumId w:val="0"/>
  </w:num>
  <w:num w:numId="33" w16cid:durableId="1835680542">
    <w:abstractNumId w:val="7"/>
  </w:num>
  <w:num w:numId="34" w16cid:durableId="20204279">
    <w:abstractNumId w:val="33"/>
  </w:num>
  <w:num w:numId="35" w16cid:durableId="1366910220">
    <w:abstractNumId w:val="17"/>
  </w:num>
  <w:num w:numId="36" w16cid:durableId="886524639">
    <w:abstractNumId w:val="16"/>
  </w:num>
  <w:num w:numId="37" w16cid:durableId="16883677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864135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729381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535517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596098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749195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12880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3597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035303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03072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016932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702845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284902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800345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561554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303408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087275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570464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184475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527078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2396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005495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934723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71644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56299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500357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5DC3"/>
    <w:rsid w:val="000066F7"/>
    <w:rsid w:val="00006E3F"/>
    <w:rsid w:val="0000719A"/>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D26"/>
    <w:rsid w:val="00024FDA"/>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BC6"/>
    <w:rsid w:val="00035CC2"/>
    <w:rsid w:val="00035CE3"/>
    <w:rsid w:val="00036DA0"/>
    <w:rsid w:val="00036DF7"/>
    <w:rsid w:val="000371BC"/>
    <w:rsid w:val="00041ABB"/>
    <w:rsid w:val="00041BC5"/>
    <w:rsid w:val="000420C5"/>
    <w:rsid w:val="000440D5"/>
    <w:rsid w:val="0004413F"/>
    <w:rsid w:val="000442CB"/>
    <w:rsid w:val="000447E6"/>
    <w:rsid w:val="00045316"/>
    <w:rsid w:val="0004558D"/>
    <w:rsid w:val="00045B61"/>
    <w:rsid w:val="00046165"/>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3FA3"/>
    <w:rsid w:val="000641AF"/>
    <w:rsid w:val="000643DF"/>
    <w:rsid w:val="00064A03"/>
    <w:rsid w:val="000665FC"/>
    <w:rsid w:val="00066C6E"/>
    <w:rsid w:val="00067309"/>
    <w:rsid w:val="00070745"/>
    <w:rsid w:val="00070820"/>
    <w:rsid w:val="00072145"/>
    <w:rsid w:val="00072D0E"/>
    <w:rsid w:val="0007374D"/>
    <w:rsid w:val="0007383B"/>
    <w:rsid w:val="00073C22"/>
    <w:rsid w:val="00073CD7"/>
    <w:rsid w:val="00074769"/>
    <w:rsid w:val="0007488B"/>
    <w:rsid w:val="00075C58"/>
    <w:rsid w:val="00075EE5"/>
    <w:rsid w:val="0007603E"/>
    <w:rsid w:val="0007614A"/>
    <w:rsid w:val="000773A4"/>
    <w:rsid w:val="0007787C"/>
    <w:rsid w:val="000810B4"/>
    <w:rsid w:val="000813A0"/>
    <w:rsid w:val="00081E0F"/>
    <w:rsid w:val="00081EFD"/>
    <w:rsid w:val="0008222E"/>
    <w:rsid w:val="0008277B"/>
    <w:rsid w:val="00082A97"/>
    <w:rsid w:val="0008364A"/>
    <w:rsid w:val="00083E2B"/>
    <w:rsid w:val="00084309"/>
    <w:rsid w:val="0008570D"/>
    <w:rsid w:val="000859BD"/>
    <w:rsid w:val="00087B84"/>
    <w:rsid w:val="000916B5"/>
    <w:rsid w:val="000921E9"/>
    <w:rsid w:val="000925E1"/>
    <w:rsid w:val="00092C2A"/>
    <w:rsid w:val="00094318"/>
    <w:rsid w:val="0009483F"/>
    <w:rsid w:val="0009492F"/>
    <w:rsid w:val="000951BC"/>
    <w:rsid w:val="00095C17"/>
    <w:rsid w:val="00095CB7"/>
    <w:rsid w:val="0009639C"/>
    <w:rsid w:val="000A01BB"/>
    <w:rsid w:val="000A169D"/>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FFE"/>
    <w:rsid w:val="000B2510"/>
    <w:rsid w:val="000B295D"/>
    <w:rsid w:val="000B36EB"/>
    <w:rsid w:val="000B379B"/>
    <w:rsid w:val="000B4D13"/>
    <w:rsid w:val="000B4F46"/>
    <w:rsid w:val="000B5B0D"/>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54C"/>
    <w:rsid w:val="000D7CA9"/>
    <w:rsid w:val="000E02EC"/>
    <w:rsid w:val="000E051A"/>
    <w:rsid w:val="000E2793"/>
    <w:rsid w:val="000E314A"/>
    <w:rsid w:val="000E51F2"/>
    <w:rsid w:val="000E53A6"/>
    <w:rsid w:val="000E5743"/>
    <w:rsid w:val="000E6648"/>
    <w:rsid w:val="000E6708"/>
    <w:rsid w:val="000E6783"/>
    <w:rsid w:val="000E6C67"/>
    <w:rsid w:val="000E7318"/>
    <w:rsid w:val="000F01E9"/>
    <w:rsid w:val="000F02FD"/>
    <w:rsid w:val="000F0974"/>
    <w:rsid w:val="000F0B26"/>
    <w:rsid w:val="000F176F"/>
    <w:rsid w:val="000F222C"/>
    <w:rsid w:val="000F2A07"/>
    <w:rsid w:val="000F3ECD"/>
    <w:rsid w:val="000F4D71"/>
    <w:rsid w:val="000F5A29"/>
    <w:rsid w:val="000F5CF9"/>
    <w:rsid w:val="000F6108"/>
    <w:rsid w:val="000F6110"/>
    <w:rsid w:val="000F6A15"/>
    <w:rsid w:val="000F7353"/>
    <w:rsid w:val="000F745C"/>
    <w:rsid w:val="000F7976"/>
    <w:rsid w:val="001003C7"/>
    <w:rsid w:val="001005BE"/>
    <w:rsid w:val="001010D7"/>
    <w:rsid w:val="00101727"/>
    <w:rsid w:val="0010191E"/>
    <w:rsid w:val="00101954"/>
    <w:rsid w:val="001025CF"/>
    <w:rsid w:val="00102C86"/>
    <w:rsid w:val="001030C2"/>
    <w:rsid w:val="00103AD8"/>
    <w:rsid w:val="00104ED2"/>
    <w:rsid w:val="0010566E"/>
    <w:rsid w:val="00106AD1"/>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5FA7"/>
    <w:rsid w:val="00116056"/>
    <w:rsid w:val="00116117"/>
    <w:rsid w:val="0011691C"/>
    <w:rsid w:val="00116F7E"/>
    <w:rsid w:val="0011732E"/>
    <w:rsid w:val="001174FD"/>
    <w:rsid w:val="0012048B"/>
    <w:rsid w:val="00120491"/>
    <w:rsid w:val="00120718"/>
    <w:rsid w:val="00120B82"/>
    <w:rsid w:val="00120B93"/>
    <w:rsid w:val="00120F32"/>
    <w:rsid w:val="001217B4"/>
    <w:rsid w:val="00121E63"/>
    <w:rsid w:val="00122411"/>
    <w:rsid w:val="00122C97"/>
    <w:rsid w:val="001231B3"/>
    <w:rsid w:val="00123955"/>
    <w:rsid w:val="00125308"/>
    <w:rsid w:val="001257F6"/>
    <w:rsid w:val="00125DC9"/>
    <w:rsid w:val="00126629"/>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73EB"/>
    <w:rsid w:val="00147564"/>
    <w:rsid w:val="00150528"/>
    <w:rsid w:val="00150868"/>
    <w:rsid w:val="001515B6"/>
    <w:rsid w:val="00151BA3"/>
    <w:rsid w:val="00151DEF"/>
    <w:rsid w:val="0015419B"/>
    <w:rsid w:val="001542D6"/>
    <w:rsid w:val="00154895"/>
    <w:rsid w:val="001548B3"/>
    <w:rsid w:val="001551E3"/>
    <w:rsid w:val="00155941"/>
    <w:rsid w:val="00157815"/>
    <w:rsid w:val="0016184C"/>
    <w:rsid w:val="0016202E"/>
    <w:rsid w:val="00162090"/>
    <w:rsid w:val="00162147"/>
    <w:rsid w:val="0016264C"/>
    <w:rsid w:val="00163276"/>
    <w:rsid w:val="00163D2F"/>
    <w:rsid w:val="00164F7A"/>
    <w:rsid w:val="00165137"/>
    <w:rsid w:val="00165502"/>
    <w:rsid w:val="00165B9F"/>
    <w:rsid w:val="00167342"/>
    <w:rsid w:val="0016783F"/>
    <w:rsid w:val="001679CD"/>
    <w:rsid w:val="00170693"/>
    <w:rsid w:val="00170C4A"/>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9674D"/>
    <w:rsid w:val="001A00D5"/>
    <w:rsid w:val="001A0366"/>
    <w:rsid w:val="001A1783"/>
    <w:rsid w:val="001A1E50"/>
    <w:rsid w:val="001A1EAE"/>
    <w:rsid w:val="001A1F91"/>
    <w:rsid w:val="001A35B4"/>
    <w:rsid w:val="001A3FC6"/>
    <w:rsid w:val="001A463D"/>
    <w:rsid w:val="001A4FD5"/>
    <w:rsid w:val="001A5027"/>
    <w:rsid w:val="001A522D"/>
    <w:rsid w:val="001A5EC6"/>
    <w:rsid w:val="001A6350"/>
    <w:rsid w:val="001A671A"/>
    <w:rsid w:val="001A689F"/>
    <w:rsid w:val="001B170B"/>
    <w:rsid w:val="001B185D"/>
    <w:rsid w:val="001B1B7C"/>
    <w:rsid w:val="001B1CA0"/>
    <w:rsid w:val="001B2273"/>
    <w:rsid w:val="001B3475"/>
    <w:rsid w:val="001B3814"/>
    <w:rsid w:val="001B385C"/>
    <w:rsid w:val="001B45DC"/>
    <w:rsid w:val="001B4671"/>
    <w:rsid w:val="001B49B8"/>
    <w:rsid w:val="001B658D"/>
    <w:rsid w:val="001B71DA"/>
    <w:rsid w:val="001C0DF6"/>
    <w:rsid w:val="001C1227"/>
    <w:rsid w:val="001C1E74"/>
    <w:rsid w:val="001C1F0B"/>
    <w:rsid w:val="001C3216"/>
    <w:rsid w:val="001C32D7"/>
    <w:rsid w:val="001C39D5"/>
    <w:rsid w:val="001C421C"/>
    <w:rsid w:val="001C47FD"/>
    <w:rsid w:val="001C6261"/>
    <w:rsid w:val="001C775F"/>
    <w:rsid w:val="001C7ADC"/>
    <w:rsid w:val="001D0173"/>
    <w:rsid w:val="001D0279"/>
    <w:rsid w:val="001D04EC"/>
    <w:rsid w:val="001D1E03"/>
    <w:rsid w:val="001D1F21"/>
    <w:rsid w:val="001D3F62"/>
    <w:rsid w:val="001D468C"/>
    <w:rsid w:val="001D4E56"/>
    <w:rsid w:val="001D5B1B"/>
    <w:rsid w:val="001D6170"/>
    <w:rsid w:val="001D6208"/>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FB"/>
    <w:rsid w:val="001F34EA"/>
    <w:rsid w:val="001F3BB0"/>
    <w:rsid w:val="001F3DA1"/>
    <w:rsid w:val="001F450D"/>
    <w:rsid w:val="001F4BE0"/>
    <w:rsid w:val="001F67F4"/>
    <w:rsid w:val="001F6D5C"/>
    <w:rsid w:val="001F6DED"/>
    <w:rsid w:val="001F7B94"/>
    <w:rsid w:val="001F7D90"/>
    <w:rsid w:val="00200150"/>
    <w:rsid w:val="0020024C"/>
    <w:rsid w:val="00200E16"/>
    <w:rsid w:val="002018CE"/>
    <w:rsid w:val="002027A3"/>
    <w:rsid w:val="00202B3E"/>
    <w:rsid w:val="00202CE2"/>
    <w:rsid w:val="0020323B"/>
    <w:rsid w:val="0020420E"/>
    <w:rsid w:val="00204952"/>
    <w:rsid w:val="002050F6"/>
    <w:rsid w:val="00205298"/>
    <w:rsid w:val="00206220"/>
    <w:rsid w:val="0020651F"/>
    <w:rsid w:val="00211147"/>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D11"/>
    <w:rsid w:val="002243BC"/>
    <w:rsid w:val="002244E9"/>
    <w:rsid w:val="002246A4"/>
    <w:rsid w:val="00224764"/>
    <w:rsid w:val="00225066"/>
    <w:rsid w:val="002257C2"/>
    <w:rsid w:val="00225FF1"/>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DFB"/>
    <w:rsid w:val="00234764"/>
    <w:rsid w:val="002349E7"/>
    <w:rsid w:val="00237382"/>
    <w:rsid w:val="0024097A"/>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AF"/>
    <w:rsid w:val="00256938"/>
    <w:rsid w:val="00256958"/>
    <w:rsid w:val="00257292"/>
    <w:rsid w:val="00257A42"/>
    <w:rsid w:val="00257F24"/>
    <w:rsid w:val="00260C29"/>
    <w:rsid w:val="00261298"/>
    <w:rsid w:val="0026175F"/>
    <w:rsid w:val="00262129"/>
    <w:rsid w:val="00263A32"/>
    <w:rsid w:val="00263CDE"/>
    <w:rsid w:val="00265761"/>
    <w:rsid w:val="002667C6"/>
    <w:rsid w:val="00266804"/>
    <w:rsid w:val="00267E13"/>
    <w:rsid w:val="002709D5"/>
    <w:rsid w:val="00271D92"/>
    <w:rsid w:val="00272132"/>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5145"/>
    <w:rsid w:val="00285F15"/>
    <w:rsid w:val="00286445"/>
    <w:rsid w:val="002864CE"/>
    <w:rsid w:val="002872AB"/>
    <w:rsid w:val="00290163"/>
    <w:rsid w:val="00290F71"/>
    <w:rsid w:val="00291211"/>
    <w:rsid w:val="002915A8"/>
    <w:rsid w:val="00292B1F"/>
    <w:rsid w:val="00292C7A"/>
    <w:rsid w:val="00293514"/>
    <w:rsid w:val="00294B20"/>
    <w:rsid w:val="00294CC0"/>
    <w:rsid w:val="00294D0C"/>
    <w:rsid w:val="002955DE"/>
    <w:rsid w:val="0029575C"/>
    <w:rsid w:val="00295A9F"/>
    <w:rsid w:val="002962E5"/>
    <w:rsid w:val="00296F7B"/>
    <w:rsid w:val="00297B22"/>
    <w:rsid w:val="00297DC9"/>
    <w:rsid w:val="002A0640"/>
    <w:rsid w:val="002A0884"/>
    <w:rsid w:val="002A1613"/>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7C9"/>
    <w:rsid w:val="002B5FF3"/>
    <w:rsid w:val="002B66A2"/>
    <w:rsid w:val="002B67B5"/>
    <w:rsid w:val="002B7ABB"/>
    <w:rsid w:val="002B7DF6"/>
    <w:rsid w:val="002C01F4"/>
    <w:rsid w:val="002C0696"/>
    <w:rsid w:val="002C0B00"/>
    <w:rsid w:val="002C174C"/>
    <w:rsid w:val="002C20FC"/>
    <w:rsid w:val="002C3965"/>
    <w:rsid w:val="002C3C3D"/>
    <w:rsid w:val="002C413A"/>
    <w:rsid w:val="002C45A9"/>
    <w:rsid w:val="002C477E"/>
    <w:rsid w:val="002C4B69"/>
    <w:rsid w:val="002C4F39"/>
    <w:rsid w:val="002C5AD0"/>
    <w:rsid w:val="002C6FF3"/>
    <w:rsid w:val="002C7016"/>
    <w:rsid w:val="002C7A16"/>
    <w:rsid w:val="002C7CBC"/>
    <w:rsid w:val="002D0476"/>
    <w:rsid w:val="002D0669"/>
    <w:rsid w:val="002D0BC1"/>
    <w:rsid w:val="002D1463"/>
    <w:rsid w:val="002D2296"/>
    <w:rsid w:val="002D3270"/>
    <w:rsid w:val="002D3446"/>
    <w:rsid w:val="002D3592"/>
    <w:rsid w:val="002D3CCB"/>
    <w:rsid w:val="002D46D6"/>
    <w:rsid w:val="002D670C"/>
    <w:rsid w:val="002D6F32"/>
    <w:rsid w:val="002D7019"/>
    <w:rsid w:val="002D706B"/>
    <w:rsid w:val="002D7451"/>
    <w:rsid w:val="002D793B"/>
    <w:rsid w:val="002D79CF"/>
    <w:rsid w:val="002D7B17"/>
    <w:rsid w:val="002E06D7"/>
    <w:rsid w:val="002E0791"/>
    <w:rsid w:val="002E0E51"/>
    <w:rsid w:val="002E134F"/>
    <w:rsid w:val="002E1887"/>
    <w:rsid w:val="002E1972"/>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F11"/>
    <w:rsid w:val="002F31BE"/>
    <w:rsid w:val="002F38FD"/>
    <w:rsid w:val="002F3AD2"/>
    <w:rsid w:val="002F510C"/>
    <w:rsid w:val="002F550F"/>
    <w:rsid w:val="002F5D83"/>
    <w:rsid w:val="002F6019"/>
    <w:rsid w:val="002F640A"/>
    <w:rsid w:val="002F64D9"/>
    <w:rsid w:val="002F7998"/>
    <w:rsid w:val="00300522"/>
    <w:rsid w:val="00300931"/>
    <w:rsid w:val="003012E5"/>
    <w:rsid w:val="00302419"/>
    <w:rsid w:val="00302A89"/>
    <w:rsid w:val="00302AF9"/>
    <w:rsid w:val="00303502"/>
    <w:rsid w:val="00303910"/>
    <w:rsid w:val="0030395D"/>
    <w:rsid w:val="00303E57"/>
    <w:rsid w:val="00303F37"/>
    <w:rsid w:val="00304145"/>
    <w:rsid w:val="003049BF"/>
    <w:rsid w:val="00304B0B"/>
    <w:rsid w:val="003063EC"/>
    <w:rsid w:val="0031048F"/>
    <w:rsid w:val="00310744"/>
    <w:rsid w:val="003116E1"/>
    <w:rsid w:val="003123AE"/>
    <w:rsid w:val="00314011"/>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878"/>
    <w:rsid w:val="00337FEF"/>
    <w:rsid w:val="00340204"/>
    <w:rsid w:val="003410C8"/>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EAE"/>
    <w:rsid w:val="0035637E"/>
    <w:rsid w:val="003579F0"/>
    <w:rsid w:val="00357F88"/>
    <w:rsid w:val="00361109"/>
    <w:rsid w:val="003616F2"/>
    <w:rsid w:val="00362B60"/>
    <w:rsid w:val="00362BBB"/>
    <w:rsid w:val="00362D2A"/>
    <w:rsid w:val="00362D3D"/>
    <w:rsid w:val="00362DF4"/>
    <w:rsid w:val="00364062"/>
    <w:rsid w:val="00364222"/>
    <w:rsid w:val="00364666"/>
    <w:rsid w:val="00364F70"/>
    <w:rsid w:val="00365658"/>
    <w:rsid w:val="00365EE0"/>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889"/>
    <w:rsid w:val="00374964"/>
    <w:rsid w:val="00374B5E"/>
    <w:rsid w:val="00375ADB"/>
    <w:rsid w:val="00375E43"/>
    <w:rsid w:val="00376862"/>
    <w:rsid w:val="00376B6E"/>
    <w:rsid w:val="00377C88"/>
    <w:rsid w:val="003825DB"/>
    <w:rsid w:val="0038295B"/>
    <w:rsid w:val="003840FD"/>
    <w:rsid w:val="00385800"/>
    <w:rsid w:val="003858F8"/>
    <w:rsid w:val="00386E2D"/>
    <w:rsid w:val="00390ED4"/>
    <w:rsid w:val="00392AED"/>
    <w:rsid w:val="00392D8D"/>
    <w:rsid w:val="003935C3"/>
    <w:rsid w:val="00393B18"/>
    <w:rsid w:val="00393B96"/>
    <w:rsid w:val="003949B6"/>
    <w:rsid w:val="003951EE"/>
    <w:rsid w:val="003956A2"/>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3597"/>
    <w:rsid w:val="003A42F4"/>
    <w:rsid w:val="003A4D86"/>
    <w:rsid w:val="003A5073"/>
    <w:rsid w:val="003A5762"/>
    <w:rsid w:val="003A75FB"/>
    <w:rsid w:val="003A7D83"/>
    <w:rsid w:val="003A7E7E"/>
    <w:rsid w:val="003B0805"/>
    <w:rsid w:val="003B11F5"/>
    <w:rsid w:val="003B134C"/>
    <w:rsid w:val="003B1680"/>
    <w:rsid w:val="003B17F3"/>
    <w:rsid w:val="003B1C18"/>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4F9F"/>
    <w:rsid w:val="003C5264"/>
    <w:rsid w:val="003C5A0D"/>
    <w:rsid w:val="003C5C2B"/>
    <w:rsid w:val="003C6B64"/>
    <w:rsid w:val="003C6D5E"/>
    <w:rsid w:val="003C753E"/>
    <w:rsid w:val="003D0044"/>
    <w:rsid w:val="003D0181"/>
    <w:rsid w:val="003D037F"/>
    <w:rsid w:val="003D0849"/>
    <w:rsid w:val="003D09DF"/>
    <w:rsid w:val="003D1276"/>
    <w:rsid w:val="003D146D"/>
    <w:rsid w:val="003D20CB"/>
    <w:rsid w:val="003D24F3"/>
    <w:rsid w:val="003D2711"/>
    <w:rsid w:val="003D32DF"/>
    <w:rsid w:val="003D365B"/>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A31"/>
    <w:rsid w:val="003E3A5F"/>
    <w:rsid w:val="003E3FA3"/>
    <w:rsid w:val="003E50B4"/>
    <w:rsid w:val="003E53DB"/>
    <w:rsid w:val="003E5CD0"/>
    <w:rsid w:val="003E6223"/>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755D"/>
    <w:rsid w:val="004002FB"/>
    <w:rsid w:val="0040122B"/>
    <w:rsid w:val="004027E6"/>
    <w:rsid w:val="00403033"/>
    <w:rsid w:val="004036E7"/>
    <w:rsid w:val="00404548"/>
    <w:rsid w:val="0040522D"/>
    <w:rsid w:val="00405E62"/>
    <w:rsid w:val="0040739A"/>
    <w:rsid w:val="00407914"/>
    <w:rsid w:val="00407D4D"/>
    <w:rsid w:val="00407E58"/>
    <w:rsid w:val="00410254"/>
    <w:rsid w:val="0041115F"/>
    <w:rsid w:val="00411A45"/>
    <w:rsid w:val="00411CD6"/>
    <w:rsid w:val="004122DD"/>
    <w:rsid w:val="004134A6"/>
    <w:rsid w:val="00413B76"/>
    <w:rsid w:val="004149F0"/>
    <w:rsid w:val="00414A82"/>
    <w:rsid w:val="00416208"/>
    <w:rsid w:val="0041635A"/>
    <w:rsid w:val="004167F2"/>
    <w:rsid w:val="00416B37"/>
    <w:rsid w:val="00416B8D"/>
    <w:rsid w:val="00416E59"/>
    <w:rsid w:val="00417166"/>
    <w:rsid w:val="00421915"/>
    <w:rsid w:val="00422D2C"/>
    <w:rsid w:val="00422FF7"/>
    <w:rsid w:val="004238E6"/>
    <w:rsid w:val="00424AD0"/>
    <w:rsid w:val="00425175"/>
    <w:rsid w:val="0042584D"/>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7A01"/>
    <w:rsid w:val="00440802"/>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492"/>
    <w:rsid w:val="004569FB"/>
    <w:rsid w:val="00456AD4"/>
    <w:rsid w:val="00460786"/>
    <w:rsid w:val="0046087A"/>
    <w:rsid w:val="00462AE8"/>
    <w:rsid w:val="00463B3C"/>
    <w:rsid w:val="00463CD5"/>
    <w:rsid w:val="00464129"/>
    <w:rsid w:val="0046416C"/>
    <w:rsid w:val="004649A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CA5"/>
    <w:rsid w:val="004823A6"/>
    <w:rsid w:val="004839A1"/>
    <w:rsid w:val="00483E58"/>
    <w:rsid w:val="00484250"/>
    <w:rsid w:val="004844C1"/>
    <w:rsid w:val="00485DA5"/>
    <w:rsid w:val="004865ED"/>
    <w:rsid w:val="004868A2"/>
    <w:rsid w:val="00486AA3"/>
    <w:rsid w:val="00486CF5"/>
    <w:rsid w:val="004879D9"/>
    <w:rsid w:val="004901D7"/>
    <w:rsid w:val="004911B7"/>
    <w:rsid w:val="004914BE"/>
    <w:rsid w:val="00491D9B"/>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2039"/>
    <w:rsid w:val="004A2377"/>
    <w:rsid w:val="004A367D"/>
    <w:rsid w:val="004A3C84"/>
    <w:rsid w:val="004A3EE9"/>
    <w:rsid w:val="004A3F38"/>
    <w:rsid w:val="004A50CD"/>
    <w:rsid w:val="004A59A9"/>
    <w:rsid w:val="004A5E37"/>
    <w:rsid w:val="004A6164"/>
    <w:rsid w:val="004A6EE7"/>
    <w:rsid w:val="004A7D38"/>
    <w:rsid w:val="004B1699"/>
    <w:rsid w:val="004B1F44"/>
    <w:rsid w:val="004B24E8"/>
    <w:rsid w:val="004B34E9"/>
    <w:rsid w:val="004B3D9C"/>
    <w:rsid w:val="004B403B"/>
    <w:rsid w:val="004B557F"/>
    <w:rsid w:val="004B5586"/>
    <w:rsid w:val="004B5AD6"/>
    <w:rsid w:val="004B617A"/>
    <w:rsid w:val="004B6359"/>
    <w:rsid w:val="004B71C9"/>
    <w:rsid w:val="004C10D3"/>
    <w:rsid w:val="004C132F"/>
    <w:rsid w:val="004C2302"/>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C83"/>
    <w:rsid w:val="004D42C7"/>
    <w:rsid w:val="004D43BE"/>
    <w:rsid w:val="004D4474"/>
    <w:rsid w:val="004D4DC8"/>
    <w:rsid w:val="004D5D8F"/>
    <w:rsid w:val="004D6266"/>
    <w:rsid w:val="004D6588"/>
    <w:rsid w:val="004D6EA7"/>
    <w:rsid w:val="004D7BB4"/>
    <w:rsid w:val="004D7C12"/>
    <w:rsid w:val="004E0397"/>
    <w:rsid w:val="004E04E1"/>
    <w:rsid w:val="004E0B0C"/>
    <w:rsid w:val="004E2834"/>
    <w:rsid w:val="004E28E1"/>
    <w:rsid w:val="004E33C3"/>
    <w:rsid w:val="004E3A7D"/>
    <w:rsid w:val="004E3F6C"/>
    <w:rsid w:val="004E4CC3"/>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DDF"/>
    <w:rsid w:val="004F2EFE"/>
    <w:rsid w:val="004F2FF4"/>
    <w:rsid w:val="004F3A27"/>
    <w:rsid w:val="004F45E8"/>
    <w:rsid w:val="004F542A"/>
    <w:rsid w:val="004F5C81"/>
    <w:rsid w:val="004F6273"/>
    <w:rsid w:val="004F7028"/>
    <w:rsid w:val="004F7952"/>
    <w:rsid w:val="004F7A2F"/>
    <w:rsid w:val="004F7DAB"/>
    <w:rsid w:val="004F7F71"/>
    <w:rsid w:val="00503AF4"/>
    <w:rsid w:val="00504350"/>
    <w:rsid w:val="005049FA"/>
    <w:rsid w:val="00505387"/>
    <w:rsid w:val="00506327"/>
    <w:rsid w:val="0050728A"/>
    <w:rsid w:val="0051036E"/>
    <w:rsid w:val="0051108B"/>
    <w:rsid w:val="00511B2F"/>
    <w:rsid w:val="00512347"/>
    <w:rsid w:val="00512902"/>
    <w:rsid w:val="0051372D"/>
    <w:rsid w:val="00514008"/>
    <w:rsid w:val="00514326"/>
    <w:rsid w:val="00514345"/>
    <w:rsid w:val="00514A66"/>
    <w:rsid w:val="00514E4C"/>
    <w:rsid w:val="00515861"/>
    <w:rsid w:val="00515AD7"/>
    <w:rsid w:val="0051764F"/>
    <w:rsid w:val="00517764"/>
    <w:rsid w:val="0051795C"/>
    <w:rsid w:val="00517C78"/>
    <w:rsid w:val="0052034B"/>
    <w:rsid w:val="005203CC"/>
    <w:rsid w:val="00520942"/>
    <w:rsid w:val="00520AD2"/>
    <w:rsid w:val="005220F9"/>
    <w:rsid w:val="00522148"/>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9F7"/>
    <w:rsid w:val="00533391"/>
    <w:rsid w:val="005335CE"/>
    <w:rsid w:val="00534B7C"/>
    <w:rsid w:val="00535DB3"/>
    <w:rsid w:val="00535E74"/>
    <w:rsid w:val="00535FB1"/>
    <w:rsid w:val="00536872"/>
    <w:rsid w:val="00537369"/>
    <w:rsid w:val="005378D8"/>
    <w:rsid w:val="005404FB"/>
    <w:rsid w:val="005408E4"/>
    <w:rsid w:val="00540B37"/>
    <w:rsid w:val="00540BEC"/>
    <w:rsid w:val="00541015"/>
    <w:rsid w:val="00541ACF"/>
    <w:rsid w:val="00543A71"/>
    <w:rsid w:val="0054607D"/>
    <w:rsid w:val="0054786E"/>
    <w:rsid w:val="00547976"/>
    <w:rsid w:val="00547B8D"/>
    <w:rsid w:val="0055061A"/>
    <w:rsid w:val="005508DB"/>
    <w:rsid w:val="00551282"/>
    <w:rsid w:val="005513B5"/>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8C"/>
    <w:rsid w:val="005814C3"/>
    <w:rsid w:val="00581E1E"/>
    <w:rsid w:val="00581F3E"/>
    <w:rsid w:val="005822AD"/>
    <w:rsid w:val="00582607"/>
    <w:rsid w:val="00582C8A"/>
    <w:rsid w:val="00582DCA"/>
    <w:rsid w:val="00583C86"/>
    <w:rsid w:val="00583E12"/>
    <w:rsid w:val="00584CB3"/>
    <w:rsid w:val="005854D4"/>
    <w:rsid w:val="0058665A"/>
    <w:rsid w:val="00586B35"/>
    <w:rsid w:val="0058749E"/>
    <w:rsid w:val="0059162A"/>
    <w:rsid w:val="00591850"/>
    <w:rsid w:val="005924B7"/>
    <w:rsid w:val="00592965"/>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59B"/>
    <w:rsid w:val="005B5A47"/>
    <w:rsid w:val="005B5CB9"/>
    <w:rsid w:val="005B5DA1"/>
    <w:rsid w:val="005B5F8A"/>
    <w:rsid w:val="005B73AB"/>
    <w:rsid w:val="005B7768"/>
    <w:rsid w:val="005C06A0"/>
    <w:rsid w:val="005C0DD2"/>
    <w:rsid w:val="005C1928"/>
    <w:rsid w:val="005C1971"/>
    <w:rsid w:val="005C1E9B"/>
    <w:rsid w:val="005C2E2D"/>
    <w:rsid w:val="005C2F6B"/>
    <w:rsid w:val="005C301A"/>
    <w:rsid w:val="005C41A9"/>
    <w:rsid w:val="005C46C9"/>
    <w:rsid w:val="005C53B9"/>
    <w:rsid w:val="005C5841"/>
    <w:rsid w:val="005C6002"/>
    <w:rsid w:val="005C6CD8"/>
    <w:rsid w:val="005D00AA"/>
    <w:rsid w:val="005D0347"/>
    <w:rsid w:val="005D0B4B"/>
    <w:rsid w:val="005D124F"/>
    <w:rsid w:val="005D2850"/>
    <w:rsid w:val="005D398C"/>
    <w:rsid w:val="005D48C0"/>
    <w:rsid w:val="005D4B0E"/>
    <w:rsid w:val="005D5E6A"/>
    <w:rsid w:val="005D60E9"/>
    <w:rsid w:val="005D61AB"/>
    <w:rsid w:val="005D67AE"/>
    <w:rsid w:val="005E1010"/>
    <w:rsid w:val="005E1706"/>
    <w:rsid w:val="005E23B4"/>
    <w:rsid w:val="005E2432"/>
    <w:rsid w:val="005E29CD"/>
    <w:rsid w:val="005E2BC9"/>
    <w:rsid w:val="005E2D87"/>
    <w:rsid w:val="005E30C7"/>
    <w:rsid w:val="005E3EEB"/>
    <w:rsid w:val="005E52CF"/>
    <w:rsid w:val="005E6199"/>
    <w:rsid w:val="005E7827"/>
    <w:rsid w:val="005E7BC7"/>
    <w:rsid w:val="005E7D27"/>
    <w:rsid w:val="005F0EA2"/>
    <w:rsid w:val="005F15A2"/>
    <w:rsid w:val="005F1731"/>
    <w:rsid w:val="005F29C7"/>
    <w:rsid w:val="005F29D5"/>
    <w:rsid w:val="005F3698"/>
    <w:rsid w:val="005F5181"/>
    <w:rsid w:val="005F579B"/>
    <w:rsid w:val="005F67BD"/>
    <w:rsid w:val="005F6D36"/>
    <w:rsid w:val="00600848"/>
    <w:rsid w:val="00600ABC"/>
    <w:rsid w:val="00601BB2"/>
    <w:rsid w:val="00602186"/>
    <w:rsid w:val="00602B26"/>
    <w:rsid w:val="00603697"/>
    <w:rsid w:val="00603821"/>
    <w:rsid w:val="006045B8"/>
    <w:rsid w:val="0060543D"/>
    <w:rsid w:val="0060574F"/>
    <w:rsid w:val="00605A78"/>
    <w:rsid w:val="006061A2"/>
    <w:rsid w:val="0060667C"/>
    <w:rsid w:val="00607C2E"/>
    <w:rsid w:val="0061024F"/>
    <w:rsid w:val="00610436"/>
    <w:rsid w:val="006108AE"/>
    <w:rsid w:val="006116C3"/>
    <w:rsid w:val="006118B9"/>
    <w:rsid w:val="006120C8"/>
    <w:rsid w:val="0061276F"/>
    <w:rsid w:val="00612E45"/>
    <w:rsid w:val="00613029"/>
    <w:rsid w:val="0061344F"/>
    <w:rsid w:val="00613549"/>
    <w:rsid w:val="00613D6E"/>
    <w:rsid w:val="00614F53"/>
    <w:rsid w:val="00617370"/>
    <w:rsid w:val="00617C63"/>
    <w:rsid w:val="006207AC"/>
    <w:rsid w:val="0062168A"/>
    <w:rsid w:val="00621D1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523B"/>
    <w:rsid w:val="006363E2"/>
    <w:rsid w:val="0063691C"/>
    <w:rsid w:val="0063713E"/>
    <w:rsid w:val="00637711"/>
    <w:rsid w:val="00640519"/>
    <w:rsid w:val="00640E40"/>
    <w:rsid w:val="00641270"/>
    <w:rsid w:val="0064131D"/>
    <w:rsid w:val="006419F2"/>
    <w:rsid w:val="00642CC6"/>
    <w:rsid w:val="00643E51"/>
    <w:rsid w:val="00644100"/>
    <w:rsid w:val="0064623B"/>
    <w:rsid w:val="00646AFF"/>
    <w:rsid w:val="00646BF9"/>
    <w:rsid w:val="00646EE5"/>
    <w:rsid w:val="00647103"/>
    <w:rsid w:val="00647E03"/>
    <w:rsid w:val="006500F5"/>
    <w:rsid w:val="0065140C"/>
    <w:rsid w:val="00651ECA"/>
    <w:rsid w:val="006526DF"/>
    <w:rsid w:val="00652854"/>
    <w:rsid w:val="00652EE0"/>
    <w:rsid w:val="006539C3"/>
    <w:rsid w:val="0065475C"/>
    <w:rsid w:val="00655E0A"/>
    <w:rsid w:val="00655E3A"/>
    <w:rsid w:val="00656D85"/>
    <w:rsid w:val="0065729E"/>
    <w:rsid w:val="00660CB1"/>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5CD"/>
    <w:rsid w:val="00676D1D"/>
    <w:rsid w:val="00677093"/>
    <w:rsid w:val="006804F9"/>
    <w:rsid w:val="006806AE"/>
    <w:rsid w:val="006815D7"/>
    <w:rsid w:val="00682829"/>
    <w:rsid w:val="00682F3E"/>
    <w:rsid w:val="006835E2"/>
    <w:rsid w:val="00683980"/>
    <w:rsid w:val="0068436C"/>
    <w:rsid w:val="00686D49"/>
    <w:rsid w:val="00690648"/>
    <w:rsid w:val="00690865"/>
    <w:rsid w:val="00690C44"/>
    <w:rsid w:val="00691C4B"/>
    <w:rsid w:val="00691E0C"/>
    <w:rsid w:val="0069310B"/>
    <w:rsid w:val="006934B4"/>
    <w:rsid w:val="00693A18"/>
    <w:rsid w:val="0069433C"/>
    <w:rsid w:val="00695876"/>
    <w:rsid w:val="00695EC2"/>
    <w:rsid w:val="0069617F"/>
    <w:rsid w:val="006A005A"/>
    <w:rsid w:val="006A009E"/>
    <w:rsid w:val="006A0329"/>
    <w:rsid w:val="006A2C55"/>
    <w:rsid w:val="006A2E0E"/>
    <w:rsid w:val="006A2F31"/>
    <w:rsid w:val="006A3234"/>
    <w:rsid w:val="006A32A3"/>
    <w:rsid w:val="006A3B91"/>
    <w:rsid w:val="006A3D33"/>
    <w:rsid w:val="006A41B5"/>
    <w:rsid w:val="006A560E"/>
    <w:rsid w:val="006A60D1"/>
    <w:rsid w:val="006A6261"/>
    <w:rsid w:val="006A67D7"/>
    <w:rsid w:val="006A6E17"/>
    <w:rsid w:val="006A7EA5"/>
    <w:rsid w:val="006B02B2"/>
    <w:rsid w:val="006B06E1"/>
    <w:rsid w:val="006B150E"/>
    <w:rsid w:val="006B2808"/>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C0100"/>
    <w:rsid w:val="006C04C7"/>
    <w:rsid w:val="006C14F3"/>
    <w:rsid w:val="006C22FD"/>
    <w:rsid w:val="006C310B"/>
    <w:rsid w:val="006C43FB"/>
    <w:rsid w:val="006C4BD6"/>
    <w:rsid w:val="006C4F6B"/>
    <w:rsid w:val="006C5510"/>
    <w:rsid w:val="006C59DA"/>
    <w:rsid w:val="006C5D40"/>
    <w:rsid w:val="006C5F92"/>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5755"/>
    <w:rsid w:val="007160F9"/>
    <w:rsid w:val="00716279"/>
    <w:rsid w:val="00716D87"/>
    <w:rsid w:val="00716F25"/>
    <w:rsid w:val="007171C9"/>
    <w:rsid w:val="00721312"/>
    <w:rsid w:val="00721F27"/>
    <w:rsid w:val="00722457"/>
    <w:rsid w:val="007225CA"/>
    <w:rsid w:val="00722B25"/>
    <w:rsid w:val="00722D4C"/>
    <w:rsid w:val="007231A5"/>
    <w:rsid w:val="00723723"/>
    <w:rsid w:val="00723D80"/>
    <w:rsid w:val="007248C1"/>
    <w:rsid w:val="00724A2D"/>
    <w:rsid w:val="0072543D"/>
    <w:rsid w:val="00726A01"/>
    <w:rsid w:val="007278B3"/>
    <w:rsid w:val="00727D9A"/>
    <w:rsid w:val="00727FFC"/>
    <w:rsid w:val="00733D73"/>
    <w:rsid w:val="0073414D"/>
    <w:rsid w:val="007348E0"/>
    <w:rsid w:val="00734A15"/>
    <w:rsid w:val="007363A1"/>
    <w:rsid w:val="0073655C"/>
    <w:rsid w:val="00736DAC"/>
    <w:rsid w:val="007375F9"/>
    <w:rsid w:val="00740239"/>
    <w:rsid w:val="0074054B"/>
    <w:rsid w:val="0074077A"/>
    <w:rsid w:val="007410AA"/>
    <w:rsid w:val="00742331"/>
    <w:rsid w:val="00742FD9"/>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351A"/>
    <w:rsid w:val="0076377E"/>
    <w:rsid w:val="007638DD"/>
    <w:rsid w:val="00763C3E"/>
    <w:rsid w:val="00763CD3"/>
    <w:rsid w:val="00764A21"/>
    <w:rsid w:val="00764E70"/>
    <w:rsid w:val="00765806"/>
    <w:rsid w:val="007659D1"/>
    <w:rsid w:val="00766CF8"/>
    <w:rsid w:val="00766E6B"/>
    <w:rsid w:val="007673B0"/>
    <w:rsid w:val="007675A5"/>
    <w:rsid w:val="00770196"/>
    <w:rsid w:val="00770AB7"/>
    <w:rsid w:val="00771E83"/>
    <w:rsid w:val="007728DB"/>
    <w:rsid w:val="00772F62"/>
    <w:rsid w:val="0077315F"/>
    <w:rsid w:val="00774576"/>
    <w:rsid w:val="00775B4E"/>
    <w:rsid w:val="00776032"/>
    <w:rsid w:val="00776D30"/>
    <w:rsid w:val="00777B53"/>
    <w:rsid w:val="00777F1C"/>
    <w:rsid w:val="00777F89"/>
    <w:rsid w:val="0078083E"/>
    <w:rsid w:val="00781801"/>
    <w:rsid w:val="007820EC"/>
    <w:rsid w:val="007841EC"/>
    <w:rsid w:val="00784701"/>
    <w:rsid w:val="00784FE0"/>
    <w:rsid w:val="0078535D"/>
    <w:rsid w:val="00785396"/>
    <w:rsid w:val="0078646B"/>
    <w:rsid w:val="00786AB4"/>
    <w:rsid w:val="00786B87"/>
    <w:rsid w:val="007876D5"/>
    <w:rsid w:val="007909FC"/>
    <w:rsid w:val="00790C24"/>
    <w:rsid w:val="007910D9"/>
    <w:rsid w:val="00791712"/>
    <w:rsid w:val="00791C4A"/>
    <w:rsid w:val="00791CF1"/>
    <w:rsid w:val="00792394"/>
    <w:rsid w:val="007927BB"/>
    <w:rsid w:val="00792D96"/>
    <w:rsid w:val="00793DD0"/>
    <w:rsid w:val="007943FC"/>
    <w:rsid w:val="00795FB9"/>
    <w:rsid w:val="0079647F"/>
    <w:rsid w:val="007966EA"/>
    <w:rsid w:val="007967C6"/>
    <w:rsid w:val="007971E5"/>
    <w:rsid w:val="007A094E"/>
    <w:rsid w:val="007A112A"/>
    <w:rsid w:val="007A19E8"/>
    <w:rsid w:val="007A1F6C"/>
    <w:rsid w:val="007A23ED"/>
    <w:rsid w:val="007A2B9D"/>
    <w:rsid w:val="007A3225"/>
    <w:rsid w:val="007A3AA8"/>
    <w:rsid w:val="007A3E05"/>
    <w:rsid w:val="007A403F"/>
    <w:rsid w:val="007A4BBD"/>
    <w:rsid w:val="007A513C"/>
    <w:rsid w:val="007A5423"/>
    <w:rsid w:val="007A67A0"/>
    <w:rsid w:val="007A690D"/>
    <w:rsid w:val="007A7405"/>
    <w:rsid w:val="007A7E4D"/>
    <w:rsid w:val="007B0428"/>
    <w:rsid w:val="007B20A9"/>
    <w:rsid w:val="007B24F7"/>
    <w:rsid w:val="007B2853"/>
    <w:rsid w:val="007B2DCE"/>
    <w:rsid w:val="007B2FB7"/>
    <w:rsid w:val="007B338D"/>
    <w:rsid w:val="007B433F"/>
    <w:rsid w:val="007B450C"/>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41D2"/>
    <w:rsid w:val="007C45E5"/>
    <w:rsid w:val="007C46D1"/>
    <w:rsid w:val="007C54B2"/>
    <w:rsid w:val="007C562B"/>
    <w:rsid w:val="007C5BA5"/>
    <w:rsid w:val="007C7CE9"/>
    <w:rsid w:val="007D1177"/>
    <w:rsid w:val="007D1512"/>
    <w:rsid w:val="007D20CA"/>
    <w:rsid w:val="007D2805"/>
    <w:rsid w:val="007D2A7D"/>
    <w:rsid w:val="007D2F5C"/>
    <w:rsid w:val="007D3094"/>
    <w:rsid w:val="007D3795"/>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A02"/>
    <w:rsid w:val="007E4A2E"/>
    <w:rsid w:val="007E7140"/>
    <w:rsid w:val="007E725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5224"/>
    <w:rsid w:val="00805597"/>
    <w:rsid w:val="0080576D"/>
    <w:rsid w:val="008072D8"/>
    <w:rsid w:val="008078B2"/>
    <w:rsid w:val="00810712"/>
    <w:rsid w:val="0081101B"/>
    <w:rsid w:val="008113EA"/>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455A"/>
    <w:rsid w:val="00824B33"/>
    <w:rsid w:val="00825730"/>
    <w:rsid w:val="008268CC"/>
    <w:rsid w:val="00827FB7"/>
    <w:rsid w:val="00831CE4"/>
    <w:rsid w:val="00832B20"/>
    <w:rsid w:val="00832E0A"/>
    <w:rsid w:val="00833097"/>
    <w:rsid w:val="00833B02"/>
    <w:rsid w:val="00833D6D"/>
    <w:rsid w:val="0083402D"/>
    <w:rsid w:val="00834C07"/>
    <w:rsid w:val="00835044"/>
    <w:rsid w:val="0083520C"/>
    <w:rsid w:val="00835C43"/>
    <w:rsid w:val="00835E44"/>
    <w:rsid w:val="00836102"/>
    <w:rsid w:val="008364D8"/>
    <w:rsid w:val="008367F2"/>
    <w:rsid w:val="00836B97"/>
    <w:rsid w:val="00836CAE"/>
    <w:rsid w:val="00840C05"/>
    <w:rsid w:val="00842392"/>
    <w:rsid w:val="008427C8"/>
    <w:rsid w:val="00844C44"/>
    <w:rsid w:val="008458D4"/>
    <w:rsid w:val="0084644C"/>
    <w:rsid w:val="00847153"/>
    <w:rsid w:val="008473BC"/>
    <w:rsid w:val="00850F80"/>
    <w:rsid w:val="008512C2"/>
    <w:rsid w:val="00851A3F"/>
    <w:rsid w:val="00851F19"/>
    <w:rsid w:val="008529A1"/>
    <w:rsid w:val="00852EBA"/>
    <w:rsid w:val="008537F4"/>
    <w:rsid w:val="00853ABB"/>
    <w:rsid w:val="00854676"/>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77E49"/>
    <w:rsid w:val="008802FD"/>
    <w:rsid w:val="00880544"/>
    <w:rsid w:val="00880AB4"/>
    <w:rsid w:val="00881C1B"/>
    <w:rsid w:val="00884737"/>
    <w:rsid w:val="00884878"/>
    <w:rsid w:val="00884F9A"/>
    <w:rsid w:val="00885364"/>
    <w:rsid w:val="008853FB"/>
    <w:rsid w:val="00885B96"/>
    <w:rsid w:val="00885C05"/>
    <w:rsid w:val="0088760A"/>
    <w:rsid w:val="00890CC0"/>
    <w:rsid w:val="00890D4F"/>
    <w:rsid w:val="0089201F"/>
    <w:rsid w:val="0089254A"/>
    <w:rsid w:val="00892D28"/>
    <w:rsid w:val="00892E1B"/>
    <w:rsid w:val="0089303E"/>
    <w:rsid w:val="00893476"/>
    <w:rsid w:val="00893CE7"/>
    <w:rsid w:val="00893DF4"/>
    <w:rsid w:val="008943D9"/>
    <w:rsid w:val="008944FD"/>
    <w:rsid w:val="00895173"/>
    <w:rsid w:val="00895512"/>
    <w:rsid w:val="00895E61"/>
    <w:rsid w:val="00896E55"/>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2372"/>
    <w:rsid w:val="008B2ECA"/>
    <w:rsid w:val="008B32E0"/>
    <w:rsid w:val="008B39E2"/>
    <w:rsid w:val="008B4090"/>
    <w:rsid w:val="008B5221"/>
    <w:rsid w:val="008B553E"/>
    <w:rsid w:val="008B6C2C"/>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D17FA"/>
    <w:rsid w:val="008D2B14"/>
    <w:rsid w:val="008D2E7D"/>
    <w:rsid w:val="008D3697"/>
    <w:rsid w:val="008D421B"/>
    <w:rsid w:val="008D431B"/>
    <w:rsid w:val="008D5BBC"/>
    <w:rsid w:val="008D5D17"/>
    <w:rsid w:val="008D733B"/>
    <w:rsid w:val="008E00D7"/>
    <w:rsid w:val="008E0F79"/>
    <w:rsid w:val="008E1FFE"/>
    <w:rsid w:val="008E2BBA"/>
    <w:rsid w:val="008E2EA0"/>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9012CE"/>
    <w:rsid w:val="009028DC"/>
    <w:rsid w:val="0090400F"/>
    <w:rsid w:val="00904AF4"/>
    <w:rsid w:val="00905298"/>
    <w:rsid w:val="00907528"/>
    <w:rsid w:val="00907E20"/>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2"/>
    <w:rsid w:val="00931481"/>
    <w:rsid w:val="00931B4F"/>
    <w:rsid w:val="00932554"/>
    <w:rsid w:val="009325EE"/>
    <w:rsid w:val="00934219"/>
    <w:rsid w:val="00934B12"/>
    <w:rsid w:val="0093535F"/>
    <w:rsid w:val="009354F0"/>
    <w:rsid w:val="00935B57"/>
    <w:rsid w:val="00936887"/>
    <w:rsid w:val="00936F63"/>
    <w:rsid w:val="00937241"/>
    <w:rsid w:val="0093741B"/>
    <w:rsid w:val="00937A0D"/>
    <w:rsid w:val="00937F39"/>
    <w:rsid w:val="00941A59"/>
    <w:rsid w:val="0094254C"/>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3026"/>
    <w:rsid w:val="009535BA"/>
    <w:rsid w:val="00953C03"/>
    <w:rsid w:val="00953EB0"/>
    <w:rsid w:val="0095411A"/>
    <w:rsid w:val="00954A28"/>
    <w:rsid w:val="00954C36"/>
    <w:rsid w:val="00955699"/>
    <w:rsid w:val="00955CDE"/>
    <w:rsid w:val="00956D76"/>
    <w:rsid w:val="00957E35"/>
    <w:rsid w:val="00960481"/>
    <w:rsid w:val="00960712"/>
    <w:rsid w:val="0096094C"/>
    <w:rsid w:val="00961593"/>
    <w:rsid w:val="00962160"/>
    <w:rsid w:val="0096262B"/>
    <w:rsid w:val="00962EA8"/>
    <w:rsid w:val="00964904"/>
    <w:rsid w:val="00967560"/>
    <w:rsid w:val="00970628"/>
    <w:rsid w:val="00970B45"/>
    <w:rsid w:val="00971014"/>
    <w:rsid w:val="0097172A"/>
    <w:rsid w:val="00971737"/>
    <w:rsid w:val="009723EB"/>
    <w:rsid w:val="009727B9"/>
    <w:rsid w:val="00980046"/>
    <w:rsid w:val="00980DD9"/>
    <w:rsid w:val="00980F03"/>
    <w:rsid w:val="0098207A"/>
    <w:rsid w:val="009831E8"/>
    <w:rsid w:val="00983266"/>
    <w:rsid w:val="00983E1A"/>
    <w:rsid w:val="00983F2D"/>
    <w:rsid w:val="009844DE"/>
    <w:rsid w:val="00984E6E"/>
    <w:rsid w:val="00986184"/>
    <w:rsid w:val="009869E8"/>
    <w:rsid w:val="0098746F"/>
    <w:rsid w:val="009877A4"/>
    <w:rsid w:val="0099040C"/>
    <w:rsid w:val="0099049F"/>
    <w:rsid w:val="00990621"/>
    <w:rsid w:val="00991D03"/>
    <w:rsid w:val="0099234F"/>
    <w:rsid w:val="00992667"/>
    <w:rsid w:val="00992698"/>
    <w:rsid w:val="00993150"/>
    <w:rsid w:val="0099347C"/>
    <w:rsid w:val="00994BF8"/>
    <w:rsid w:val="00994DB9"/>
    <w:rsid w:val="009953D2"/>
    <w:rsid w:val="00995CF2"/>
    <w:rsid w:val="00996734"/>
    <w:rsid w:val="00996EA4"/>
    <w:rsid w:val="009A017E"/>
    <w:rsid w:val="009A07FD"/>
    <w:rsid w:val="009A1303"/>
    <w:rsid w:val="009A1E0A"/>
    <w:rsid w:val="009A24E7"/>
    <w:rsid w:val="009A2E45"/>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4A7D"/>
    <w:rsid w:val="009B4CF5"/>
    <w:rsid w:val="009B6B9C"/>
    <w:rsid w:val="009B76F8"/>
    <w:rsid w:val="009C0161"/>
    <w:rsid w:val="009C150C"/>
    <w:rsid w:val="009C1B54"/>
    <w:rsid w:val="009C1DA6"/>
    <w:rsid w:val="009C2B5D"/>
    <w:rsid w:val="009C2C54"/>
    <w:rsid w:val="009C2F1B"/>
    <w:rsid w:val="009C35C3"/>
    <w:rsid w:val="009C4C46"/>
    <w:rsid w:val="009C6853"/>
    <w:rsid w:val="009C68E6"/>
    <w:rsid w:val="009C6A96"/>
    <w:rsid w:val="009C6E8C"/>
    <w:rsid w:val="009D07F2"/>
    <w:rsid w:val="009D0A9F"/>
    <w:rsid w:val="009D0BB4"/>
    <w:rsid w:val="009D0D25"/>
    <w:rsid w:val="009D0D3B"/>
    <w:rsid w:val="009D1B2E"/>
    <w:rsid w:val="009D39F5"/>
    <w:rsid w:val="009D4198"/>
    <w:rsid w:val="009D4AF2"/>
    <w:rsid w:val="009D665C"/>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F6E"/>
    <w:rsid w:val="009F6847"/>
    <w:rsid w:val="009F69CF"/>
    <w:rsid w:val="009F7EC7"/>
    <w:rsid w:val="00A00015"/>
    <w:rsid w:val="00A001C6"/>
    <w:rsid w:val="00A00AA6"/>
    <w:rsid w:val="00A0285D"/>
    <w:rsid w:val="00A0369D"/>
    <w:rsid w:val="00A03DD1"/>
    <w:rsid w:val="00A0751A"/>
    <w:rsid w:val="00A07FF4"/>
    <w:rsid w:val="00A1041E"/>
    <w:rsid w:val="00A108B7"/>
    <w:rsid w:val="00A123FB"/>
    <w:rsid w:val="00A125AE"/>
    <w:rsid w:val="00A12B22"/>
    <w:rsid w:val="00A12C2E"/>
    <w:rsid w:val="00A13EB8"/>
    <w:rsid w:val="00A152CC"/>
    <w:rsid w:val="00A15D99"/>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4CA5"/>
    <w:rsid w:val="00A26573"/>
    <w:rsid w:val="00A26B48"/>
    <w:rsid w:val="00A27D2F"/>
    <w:rsid w:val="00A3070D"/>
    <w:rsid w:val="00A31372"/>
    <w:rsid w:val="00A31CF8"/>
    <w:rsid w:val="00A31FCC"/>
    <w:rsid w:val="00A3273C"/>
    <w:rsid w:val="00A3277A"/>
    <w:rsid w:val="00A32B30"/>
    <w:rsid w:val="00A3394F"/>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5B6"/>
    <w:rsid w:val="00A5568E"/>
    <w:rsid w:val="00A55A2D"/>
    <w:rsid w:val="00A55D42"/>
    <w:rsid w:val="00A576E1"/>
    <w:rsid w:val="00A577AE"/>
    <w:rsid w:val="00A57CC5"/>
    <w:rsid w:val="00A601DF"/>
    <w:rsid w:val="00A607C7"/>
    <w:rsid w:val="00A60B08"/>
    <w:rsid w:val="00A616F7"/>
    <w:rsid w:val="00A6179A"/>
    <w:rsid w:val="00A61AED"/>
    <w:rsid w:val="00A61C7F"/>
    <w:rsid w:val="00A6302B"/>
    <w:rsid w:val="00A636A4"/>
    <w:rsid w:val="00A63D77"/>
    <w:rsid w:val="00A65573"/>
    <w:rsid w:val="00A659F2"/>
    <w:rsid w:val="00A66FE6"/>
    <w:rsid w:val="00A67015"/>
    <w:rsid w:val="00A67541"/>
    <w:rsid w:val="00A67BED"/>
    <w:rsid w:val="00A67EDE"/>
    <w:rsid w:val="00A70014"/>
    <w:rsid w:val="00A721A9"/>
    <w:rsid w:val="00A7237B"/>
    <w:rsid w:val="00A723F5"/>
    <w:rsid w:val="00A7356C"/>
    <w:rsid w:val="00A73BB5"/>
    <w:rsid w:val="00A74A13"/>
    <w:rsid w:val="00A7551F"/>
    <w:rsid w:val="00A75AA1"/>
    <w:rsid w:val="00A7668E"/>
    <w:rsid w:val="00A76A2E"/>
    <w:rsid w:val="00A77C67"/>
    <w:rsid w:val="00A809C0"/>
    <w:rsid w:val="00A81801"/>
    <w:rsid w:val="00A82850"/>
    <w:rsid w:val="00A829A7"/>
    <w:rsid w:val="00A82C92"/>
    <w:rsid w:val="00A83170"/>
    <w:rsid w:val="00A8396A"/>
    <w:rsid w:val="00A840D7"/>
    <w:rsid w:val="00A84AE4"/>
    <w:rsid w:val="00A854BA"/>
    <w:rsid w:val="00A85A26"/>
    <w:rsid w:val="00A85B21"/>
    <w:rsid w:val="00A86476"/>
    <w:rsid w:val="00A87D6B"/>
    <w:rsid w:val="00A903F8"/>
    <w:rsid w:val="00A924D3"/>
    <w:rsid w:val="00A92742"/>
    <w:rsid w:val="00A92950"/>
    <w:rsid w:val="00A92C2E"/>
    <w:rsid w:val="00A92C70"/>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42FA"/>
    <w:rsid w:val="00AA5BB2"/>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599"/>
    <w:rsid w:val="00AC739F"/>
    <w:rsid w:val="00AC7ED4"/>
    <w:rsid w:val="00AD117E"/>
    <w:rsid w:val="00AD1303"/>
    <w:rsid w:val="00AD1888"/>
    <w:rsid w:val="00AD256B"/>
    <w:rsid w:val="00AD40C1"/>
    <w:rsid w:val="00AD4A1C"/>
    <w:rsid w:val="00AD4AEB"/>
    <w:rsid w:val="00AD605C"/>
    <w:rsid w:val="00AD62C6"/>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21BA"/>
    <w:rsid w:val="00AF27FF"/>
    <w:rsid w:val="00AF2B13"/>
    <w:rsid w:val="00AF36B5"/>
    <w:rsid w:val="00AF4116"/>
    <w:rsid w:val="00AF5200"/>
    <w:rsid w:val="00AF5EB3"/>
    <w:rsid w:val="00AF670F"/>
    <w:rsid w:val="00AF71BD"/>
    <w:rsid w:val="00AF75E8"/>
    <w:rsid w:val="00B007D0"/>
    <w:rsid w:val="00B00BB5"/>
    <w:rsid w:val="00B022DC"/>
    <w:rsid w:val="00B02501"/>
    <w:rsid w:val="00B02B4E"/>
    <w:rsid w:val="00B032AF"/>
    <w:rsid w:val="00B04186"/>
    <w:rsid w:val="00B04E90"/>
    <w:rsid w:val="00B05AF6"/>
    <w:rsid w:val="00B06269"/>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5FE4"/>
    <w:rsid w:val="00B1629F"/>
    <w:rsid w:val="00B171F2"/>
    <w:rsid w:val="00B172F6"/>
    <w:rsid w:val="00B17480"/>
    <w:rsid w:val="00B17D76"/>
    <w:rsid w:val="00B20179"/>
    <w:rsid w:val="00B209A3"/>
    <w:rsid w:val="00B21EFF"/>
    <w:rsid w:val="00B2213E"/>
    <w:rsid w:val="00B221CD"/>
    <w:rsid w:val="00B223DA"/>
    <w:rsid w:val="00B22B67"/>
    <w:rsid w:val="00B234EC"/>
    <w:rsid w:val="00B24112"/>
    <w:rsid w:val="00B24940"/>
    <w:rsid w:val="00B25100"/>
    <w:rsid w:val="00B2547F"/>
    <w:rsid w:val="00B268DB"/>
    <w:rsid w:val="00B26CED"/>
    <w:rsid w:val="00B27A6D"/>
    <w:rsid w:val="00B27F02"/>
    <w:rsid w:val="00B303A2"/>
    <w:rsid w:val="00B3199C"/>
    <w:rsid w:val="00B31F62"/>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C7"/>
    <w:rsid w:val="00B44D27"/>
    <w:rsid w:val="00B452B6"/>
    <w:rsid w:val="00B457F3"/>
    <w:rsid w:val="00B45C2C"/>
    <w:rsid w:val="00B4618B"/>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26D"/>
    <w:rsid w:val="00B7233F"/>
    <w:rsid w:val="00B7252A"/>
    <w:rsid w:val="00B73610"/>
    <w:rsid w:val="00B74E93"/>
    <w:rsid w:val="00B75287"/>
    <w:rsid w:val="00B757FD"/>
    <w:rsid w:val="00B75981"/>
    <w:rsid w:val="00B76228"/>
    <w:rsid w:val="00B766AD"/>
    <w:rsid w:val="00B776F2"/>
    <w:rsid w:val="00B777F2"/>
    <w:rsid w:val="00B7794B"/>
    <w:rsid w:val="00B80253"/>
    <w:rsid w:val="00B81944"/>
    <w:rsid w:val="00B81AA9"/>
    <w:rsid w:val="00B821B3"/>
    <w:rsid w:val="00B83668"/>
    <w:rsid w:val="00B84399"/>
    <w:rsid w:val="00B8482B"/>
    <w:rsid w:val="00B85146"/>
    <w:rsid w:val="00B852AD"/>
    <w:rsid w:val="00B85711"/>
    <w:rsid w:val="00B872A2"/>
    <w:rsid w:val="00B8775E"/>
    <w:rsid w:val="00B877F1"/>
    <w:rsid w:val="00B90200"/>
    <w:rsid w:val="00B916D3"/>
    <w:rsid w:val="00B9271C"/>
    <w:rsid w:val="00B92BFA"/>
    <w:rsid w:val="00B92F12"/>
    <w:rsid w:val="00B92F65"/>
    <w:rsid w:val="00B940F9"/>
    <w:rsid w:val="00B94136"/>
    <w:rsid w:val="00B94433"/>
    <w:rsid w:val="00B952E4"/>
    <w:rsid w:val="00B9569B"/>
    <w:rsid w:val="00B96388"/>
    <w:rsid w:val="00B96E7E"/>
    <w:rsid w:val="00BA01E4"/>
    <w:rsid w:val="00BA06DD"/>
    <w:rsid w:val="00BA1A24"/>
    <w:rsid w:val="00BA1F81"/>
    <w:rsid w:val="00BA268E"/>
    <w:rsid w:val="00BA2A8E"/>
    <w:rsid w:val="00BA3452"/>
    <w:rsid w:val="00BA3EF3"/>
    <w:rsid w:val="00BA46F4"/>
    <w:rsid w:val="00BA616E"/>
    <w:rsid w:val="00BA62EE"/>
    <w:rsid w:val="00BA6713"/>
    <w:rsid w:val="00BA6B48"/>
    <w:rsid w:val="00BA746F"/>
    <w:rsid w:val="00BA796F"/>
    <w:rsid w:val="00BA79F6"/>
    <w:rsid w:val="00BB066D"/>
    <w:rsid w:val="00BB1AF5"/>
    <w:rsid w:val="00BB2195"/>
    <w:rsid w:val="00BB416A"/>
    <w:rsid w:val="00BB4377"/>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4D7"/>
    <w:rsid w:val="00BD192F"/>
    <w:rsid w:val="00BD1D8A"/>
    <w:rsid w:val="00BD27A6"/>
    <w:rsid w:val="00BD3374"/>
    <w:rsid w:val="00BD3EF3"/>
    <w:rsid w:val="00BD3F44"/>
    <w:rsid w:val="00BD442A"/>
    <w:rsid w:val="00BD4471"/>
    <w:rsid w:val="00BD4BFE"/>
    <w:rsid w:val="00BD4F2B"/>
    <w:rsid w:val="00BD4FA4"/>
    <w:rsid w:val="00BD62B6"/>
    <w:rsid w:val="00BD72B4"/>
    <w:rsid w:val="00BE134A"/>
    <w:rsid w:val="00BE1361"/>
    <w:rsid w:val="00BE2F93"/>
    <w:rsid w:val="00BE39A7"/>
    <w:rsid w:val="00BE3AAF"/>
    <w:rsid w:val="00BE4F97"/>
    <w:rsid w:val="00BE5F4F"/>
    <w:rsid w:val="00BE62E3"/>
    <w:rsid w:val="00BE74CA"/>
    <w:rsid w:val="00BE7B63"/>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1483"/>
    <w:rsid w:val="00C0297E"/>
    <w:rsid w:val="00C031F7"/>
    <w:rsid w:val="00C035D7"/>
    <w:rsid w:val="00C03603"/>
    <w:rsid w:val="00C0412F"/>
    <w:rsid w:val="00C041E7"/>
    <w:rsid w:val="00C0424D"/>
    <w:rsid w:val="00C04461"/>
    <w:rsid w:val="00C0508E"/>
    <w:rsid w:val="00C06336"/>
    <w:rsid w:val="00C06BE4"/>
    <w:rsid w:val="00C06FDE"/>
    <w:rsid w:val="00C0711C"/>
    <w:rsid w:val="00C117AA"/>
    <w:rsid w:val="00C117E4"/>
    <w:rsid w:val="00C11959"/>
    <w:rsid w:val="00C11F2F"/>
    <w:rsid w:val="00C12BB0"/>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30069"/>
    <w:rsid w:val="00C31525"/>
    <w:rsid w:val="00C321C2"/>
    <w:rsid w:val="00C352A8"/>
    <w:rsid w:val="00C3573F"/>
    <w:rsid w:val="00C35974"/>
    <w:rsid w:val="00C35C15"/>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1E1"/>
    <w:rsid w:val="00C50E21"/>
    <w:rsid w:val="00C518FD"/>
    <w:rsid w:val="00C53030"/>
    <w:rsid w:val="00C53BB8"/>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8D4"/>
    <w:rsid w:val="00C676BE"/>
    <w:rsid w:val="00C67C50"/>
    <w:rsid w:val="00C70811"/>
    <w:rsid w:val="00C70944"/>
    <w:rsid w:val="00C717C5"/>
    <w:rsid w:val="00C72313"/>
    <w:rsid w:val="00C738A6"/>
    <w:rsid w:val="00C74EDA"/>
    <w:rsid w:val="00C75BA5"/>
    <w:rsid w:val="00C7607C"/>
    <w:rsid w:val="00C77562"/>
    <w:rsid w:val="00C77572"/>
    <w:rsid w:val="00C77EF4"/>
    <w:rsid w:val="00C804AA"/>
    <w:rsid w:val="00C80D3D"/>
    <w:rsid w:val="00C820CD"/>
    <w:rsid w:val="00C82AE8"/>
    <w:rsid w:val="00C82C75"/>
    <w:rsid w:val="00C83010"/>
    <w:rsid w:val="00C83E6E"/>
    <w:rsid w:val="00C83FAD"/>
    <w:rsid w:val="00C84073"/>
    <w:rsid w:val="00C84630"/>
    <w:rsid w:val="00C85CEF"/>
    <w:rsid w:val="00C85F45"/>
    <w:rsid w:val="00C8652A"/>
    <w:rsid w:val="00C86CC7"/>
    <w:rsid w:val="00C871EC"/>
    <w:rsid w:val="00C87B37"/>
    <w:rsid w:val="00C87DEB"/>
    <w:rsid w:val="00C90021"/>
    <w:rsid w:val="00C91D2B"/>
    <w:rsid w:val="00C9367B"/>
    <w:rsid w:val="00C93DE1"/>
    <w:rsid w:val="00C949EC"/>
    <w:rsid w:val="00C951E7"/>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EF9"/>
    <w:rsid w:val="00CB519C"/>
    <w:rsid w:val="00CB550C"/>
    <w:rsid w:val="00CB5FB5"/>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405"/>
    <w:rsid w:val="00CD2900"/>
    <w:rsid w:val="00CD298B"/>
    <w:rsid w:val="00CD3650"/>
    <w:rsid w:val="00CD38FF"/>
    <w:rsid w:val="00CD4349"/>
    <w:rsid w:val="00CD4590"/>
    <w:rsid w:val="00CD46C4"/>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569E"/>
    <w:rsid w:val="00CE5A5B"/>
    <w:rsid w:val="00CE5AB7"/>
    <w:rsid w:val="00CE5D6A"/>
    <w:rsid w:val="00CE632D"/>
    <w:rsid w:val="00CE688E"/>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1610"/>
    <w:rsid w:val="00D01957"/>
    <w:rsid w:val="00D02071"/>
    <w:rsid w:val="00D02414"/>
    <w:rsid w:val="00D03DA5"/>
    <w:rsid w:val="00D04602"/>
    <w:rsid w:val="00D049BD"/>
    <w:rsid w:val="00D0503D"/>
    <w:rsid w:val="00D05723"/>
    <w:rsid w:val="00D0655C"/>
    <w:rsid w:val="00D06BF8"/>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115B"/>
    <w:rsid w:val="00D31281"/>
    <w:rsid w:val="00D31744"/>
    <w:rsid w:val="00D318C2"/>
    <w:rsid w:val="00D32597"/>
    <w:rsid w:val="00D327FB"/>
    <w:rsid w:val="00D329ED"/>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8BB"/>
    <w:rsid w:val="00D52AB5"/>
    <w:rsid w:val="00D53F95"/>
    <w:rsid w:val="00D548E2"/>
    <w:rsid w:val="00D54E90"/>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1BCF"/>
    <w:rsid w:val="00DA25A8"/>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EF9"/>
    <w:rsid w:val="00DB52FF"/>
    <w:rsid w:val="00DB5546"/>
    <w:rsid w:val="00DB6617"/>
    <w:rsid w:val="00DB6658"/>
    <w:rsid w:val="00DB70C4"/>
    <w:rsid w:val="00DC1104"/>
    <w:rsid w:val="00DC139D"/>
    <w:rsid w:val="00DC1DF0"/>
    <w:rsid w:val="00DC2176"/>
    <w:rsid w:val="00DC2425"/>
    <w:rsid w:val="00DC3843"/>
    <w:rsid w:val="00DC5545"/>
    <w:rsid w:val="00DC626E"/>
    <w:rsid w:val="00DC7456"/>
    <w:rsid w:val="00DC78EB"/>
    <w:rsid w:val="00DC7FC2"/>
    <w:rsid w:val="00DD0704"/>
    <w:rsid w:val="00DD182C"/>
    <w:rsid w:val="00DD1BFB"/>
    <w:rsid w:val="00DD20A1"/>
    <w:rsid w:val="00DD27DA"/>
    <w:rsid w:val="00DD2AEE"/>
    <w:rsid w:val="00DD2DC0"/>
    <w:rsid w:val="00DD3217"/>
    <w:rsid w:val="00DD474D"/>
    <w:rsid w:val="00DD4BF9"/>
    <w:rsid w:val="00DD517E"/>
    <w:rsid w:val="00DD6AB0"/>
    <w:rsid w:val="00DD7235"/>
    <w:rsid w:val="00DD798B"/>
    <w:rsid w:val="00DE0542"/>
    <w:rsid w:val="00DE112B"/>
    <w:rsid w:val="00DE184A"/>
    <w:rsid w:val="00DE2AD5"/>
    <w:rsid w:val="00DE3792"/>
    <w:rsid w:val="00DE4E0F"/>
    <w:rsid w:val="00DE5414"/>
    <w:rsid w:val="00DE5805"/>
    <w:rsid w:val="00DE584E"/>
    <w:rsid w:val="00DE5A2E"/>
    <w:rsid w:val="00DE5E5C"/>
    <w:rsid w:val="00DE6AA3"/>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3706"/>
    <w:rsid w:val="00E040C1"/>
    <w:rsid w:val="00E04226"/>
    <w:rsid w:val="00E072BC"/>
    <w:rsid w:val="00E07ACA"/>
    <w:rsid w:val="00E07D77"/>
    <w:rsid w:val="00E100FD"/>
    <w:rsid w:val="00E10279"/>
    <w:rsid w:val="00E10E0F"/>
    <w:rsid w:val="00E11093"/>
    <w:rsid w:val="00E11D63"/>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489F"/>
    <w:rsid w:val="00E352C4"/>
    <w:rsid w:val="00E35C39"/>
    <w:rsid w:val="00E35EC3"/>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34F8"/>
    <w:rsid w:val="00E543A8"/>
    <w:rsid w:val="00E548E8"/>
    <w:rsid w:val="00E54BCA"/>
    <w:rsid w:val="00E54C6F"/>
    <w:rsid w:val="00E55852"/>
    <w:rsid w:val="00E558A5"/>
    <w:rsid w:val="00E569AC"/>
    <w:rsid w:val="00E602AD"/>
    <w:rsid w:val="00E602CB"/>
    <w:rsid w:val="00E60F76"/>
    <w:rsid w:val="00E61DDE"/>
    <w:rsid w:val="00E63A65"/>
    <w:rsid w:val="00E63EEA"/>
    <w:rsid w:val="00E64B99"/>
    <w:rsid w:val="00E655F9"/>
    <w:rsid w:val="00E66015"/>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99"/>
    <w:rsid w:val="00E76765"/>
    <w:rsid w:val="00E76AF3"/>
    <w:rsid w:val="00E811CC"/>
    <w:rsid w:val="00E81D7E"/>
    <w:rsid w:val="00E82586"/>
    <w:rsid w:val="00E8277C"/>
    <w:rsid w:val="00E8294E"/>
    <w:rsid w:val="00E83E27"/>
    <w:rsid w:val="00E844E7"/>
    <w:rsid w:val="00E85116"/>
    <w:rsid w:val="00E865EA"/>
    <w:rsid w:val="00E872EE"/>
    <w:rsid w:val="00E87AFD"/>
    <w:rsid w:val="00E9042A"/>
    <w:rsid w:val="00E91A2A"/>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2EF"/>
    <w:rsid w:val="00EA035D"/>
    <w:rsid w:val="00EA0600"/>
    <w:rsid w:val="00EA0A1F"/>
    <w:rsid w:val="00EA19BA"/>
    <w:rsid w:val="00EA1A98"/>
    <w:rsid w:val="00EA24AB"/>
    <w:rsid w:val="00EA2507"/>
    <w:rsid w:val="00EA2D5D"/>
    <w:rsid w:val="00EA35C7"/>
    <w:rsid w:val="00EA37EE"/>
    <w:rsid w:val="00EA39F5"/>
    <w:rsid w:val="00EA3CF9"/>
    <w:rsid w:val="00EA3E4E"/>
    <w:rsid w:val="00EA4732"/>
    <w:rsid w:val="00EA4938"/>
    <w:rsid w:val="00EA4CAC"/>
    <w:rsid w:val="00EA5049"/>
    <w:rsid w:val="00EA5347"/>
    <w:rsid w:val="00EA5FAA"/>
    <w:rsid w:val="00EA6318"/>
    <w:rsid w:val="00EA749D"/>
    <w:rsid w:val="00EA77C6"/>
    <w:rsid w:val="00EA79A4"/>
    <w:rsid w:val="00EA7CB6"/>
    <w:rsid w:val="00EB13BC"/>
    <w:rsid w:val="00EB1971"/>
    <w:rsid w:val="00EB1B1F"/>
    <w:rsid w:val="00EB2A8C"/>
    <w:rsid w:val="00EB3E33"/>
    <w:rsid w:val="00EB54DC"/>
    <w:rsid w:val="00EB594F"/>
    <w:rsid w:val="00EB64C0"/>
    <w:rsid w:val="00EC064F"/>
    <w:rsid w:val="00EC0D6B"/>
    <w:rsid w:val="00EC1BE4"/>
    <w:rsid w:val="00EC5592"/>
    <w:rsid w:val="00EC599D"/>
    <w:rsid w:val="00EC5FB7"/>
    <w:rsid w:val="00EC61BC"/>
    <w:rsid w:val="00EC6226"/>
    <w:rsid w:val="00EC67F4"/>
    <w:rsid w:val="00EC6869"/>
    <w:rsid w:val="00EC7231"/>
    <w:rsid w:val="00ED0B16"/>
    <w:rsid w:val="00ED3A3F"/>
    <w:rsid w:val="00ED4345"/>
    <w:rsid w:val="00ED6026"/>
    <w:rsid w:val="00ED680B"/>
    <w:rsid w:val="00ED6AE1"/>
    <w:rsid w:val="00ED6FBF"/>
    <w:rsid w:val="00ED7FF9"/>
    <w:rsid w:val="00EE0A75"/>
    <w:rsid w:val="00EE0DD4"/>
    <w:rsid w:val="00EE1000"/>
    <w:rsid w:val="00EE149B"/>
    <w:rsid w:val="00EE2EF5"/>
    <w:rsid w:val="00EE34CF"/>
    <w:rsid w:val="00EE3771"/>
    <w:rsid w:val="00EE3BB3"/>
    <w:rsid w:val="00EE434D"/>
    <w:rsid w:val="00EE4A9A"/>
    <w:rsid w:val="00EE6E72"/>
    <w:rsid w:val="00EE6EA4"/>
    <w:rsid w:val="00EF0DA2"/>
    <w:rsid w:val="00EF1429"/>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66F"/>
    <w:rsid w:val="00F1273E"/>
    <w:rsid w:val="00F1308E"/>
    <w:rsid w:val="00F131C4"/>
    <w:rsid w:val="00F13819"/>
    <w:rsid w:val="00F1385F"/>
    <w:rsid w:val="00F14B9A"/>
    <w:rsid w:val="00F151CA"/>
    <w:rsid w:val="00F15556"/>
    <w:rsid w:val="00F156F1"/>
    <w:rsid w:val="00F163CA"/>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867"/>
    <w:rsid w:val="00F27B8A"/>
    <w:rsid w:val="00F300CA"/>
    <w:rsid w:val="00F307E7"/>
    <w:rsid w:val="00F31477"/>
    <w:rsid w:val="00F3170B"/>
    <w:rsid w:val="00F319E7"/>
    <w:rsid w:val="00F32B16"/>
    <w:rsid w:val="00F34863"/>
    <w:rsid w:val="00F348FA"/>
    <w:rsid w:val="00F34A84"/>
    <w:rsid w:val="00F416FA"/>
    <w:rsid w:val="00F419DA"/>
    <w:rsid w:val="00F41E9E"/>
    <w:rsid w:val="00F428E0"/>
    <w:rsid w:val="00F4307B"/>
    <w:rsid w:val="00F43881"/>
    <w:rsid w:val="00F43BC4"/>
    <w:rsid w:val="00F4517A"/>
    <w:rsid w:val="00F45BA5"/>
    <w:rsid w:val="00F46865"/>
    <w:rsid w:val="00F4743A"/>
    <w:rsid w:val="00F47E24"/>
    <w:rsid w:val="00F50BC2"/>
    <w:rsid w:val="00F51DA5"/>
    <w:rsid w:val="00F51DD5"/>
    <w:rsid w:val="00F52BCC"/>
    <w:rsid w:val="00F5326B"/>
    <w:rsid w:val="00F532D5"/>
    <w:rsid w:val="00F540EE"/>
    <w:rsid w:val="00F541A8"/>
    <w:rsid w:val="00F5466C"/>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7565"/>
    <w:rsid w:val="00F700EF"/>
    <w:rsid w:val="00F70B51"/>
    <w:rsid w:val="00F71261"/>
    <w:rsid w:val="00F72103"/>
    <w:rsid w:val="00F722CE"/>
    <w:rsid w:val="00F73484"/>
    <w:rsid w:val="00F73C0B"/>
    <w:rsid w:val="00F73E88"/>
    <w:rsid w:val="00F74A86"/>
    <w:rsid w:val="00F75D0A"/>
    <w:rsid w:val="00F76F25"/>
    <w:rsid w:val="00F77A10"/>
    <w:rsid w:val="00F77BEC"/>
    <w:rsid w:val="00F77C57"/>
    <w:rsid w:val="00F80500"/>
    <w:rsid w:val="00F81582"/>
    <w:rsid w:val="00F8164B"/>
    <w:rsid w:val="00F81B62"/>
    <w:rsid w:val="00F81B89"/>
    <w:rsid w:val="00F81FE8"/>
    <w:rsid w:val="00F83C0B"/>
    <w:rsid w:val="00F83D82"/>
    <w:rsid w:val="00F85F4C"/>
    <w:rsid w:val="00F860AA"/>
    <w:rsid w:val="00F86743"/>
    <w:rsid w:val="00F86DE2"/>
    <w:rsid w:val="00F87B57"/>
    <w:rsid w:val="00F909F6"/>
    <w:rsid w:val="00F90AC6"/>
    <w:rsid w:val="00F90C5C"/>
    <w:rsid w:val="00F9101C"/>
    <w:rsid w:val="00F913A9"/>
    <w:rsid w:val="00F93DE1"/>
    <w:rsid w:val="00F95248"/>
    <w:rsid w:val="00F957AC"/>
    <w:rsid w:val="00F960E6"/>
    <w:rsid w:val="00F96352"/>
    <w:rsid w:val="00F968B8"/>
    <w:rsid w:val="00F975E6"/>
    <w:rsid w:val="00F97F9C"/>
    <w:rsid w:val="00FA0A50"/>
    <w:rsid w:val="00FA1619"/>
    <w:rsid w:val="00FA30C3"/>
    <w:rsid w:val="00FA3304"/>
    <w:rsid w:val="00FA3CD8"/>
    <w:rsid w:val="00FA4774"/>
    <w:rsid w:val="00FA67B6"/>
    <w:rsid w:val="00FA7130"/>
    <w:rsid w:val="00FA725E"/>
    <w:rsid w:val="00FA733C"/>
    <w:rsid w:val="00FA7378"/>
    <w:rsid w:val="00FB023C"/>
    <w:rsid w:val="00FB089E"/>
    <w:rsid w:val="00FB23A9"/>
    <w:rsid w:val="00FB28FA"/>
    <w:rsid w:val="00FB374C"/>
    <w:rsid w:val="00FB3EC3"/>
    <w:rsid w:val="00FB40AC"/>
    <w:rsid w:val="00FB6673"/>
    <w:rsid w:val="00FB7580"/>
    <w:rsid w:val="00FC20BD"/>
    <w:rsid w:val="00FC2747"/>
    <w:rsid w:val="00FC27A5"/>
    <w:rsid w:val="00FC288A"/>
    <w:rsid w:val="00FC328A"/>
    <w:rsid w:val="00FC3C48"/>
    <w:rsid w:val="00FC4324"/>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uiPriority w:val="34"/>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qForma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uiPriority w:val="34"/>
    <w:qFormat/>
    <w:locked/>
    <w:rsid w:val="00F90C5C"/>
    <w:rPr>
      <w:sz w:val="22"/>
      <w:szCs w:val="22"/>
      <w:lang w:val="en-GB"/>
    </w:rPr>
  </w:style>
  <w:style w:type="paragraph" w:customStyle="1" w:styleId="5">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rsid w:val="002F38FD"/>
  </w:style>
  <w:style w:type="paragraph" w:customStyle="1" w:styleId="title-gr-seq-level-1">
    <w:name w:val="title-gr-seq-level-1"/>
    <w:basedOn w:val="Normal"/>
    <w:rsid w:val="002F38F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0">
    <w:name w:val="Список1"/>
    <w:basedOn w:val="Normal"/>
    <w:rsid w:val="002F38F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inline-element">
    <w:name w:val="inline-element"/>
    <w:basedOn w:val="Normal"/>
    <w:rsid w:val="00BA746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BA746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9">
    <w:name w:val="Обычный9"/>
    <w:basedOn w:val="Normal"/>
    <w:rsid w:val="001005BE"/>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00">
    <w:name w:val="Обычный10"/>
    <w:basedOn w:val="Normal"/>
    <w:rsid w:val="007B2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1">
    <w:name w:val="Обычный11"/>
    <w:basedOn w:val="Normal"/>
    <w:rsid w:val="000D7CA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2">
    <w:name w:val="Абзац списка1"/>
    <w:basedOn w:val="Normal"/>
    <w:rsid w:val="00106AD1"/>
    <w:pPr>
      <w:suppressAutoHyphens w:val="0"/>
      <w:autoSpaceDN/>
      <w:spacing w:after="0" w:line="240" w:lineRule="auto"/>
      <w:ind w:left="720"/>
      <w:contextualSpacing/>
      <w:textAlignment w:val="auto"/>
    </w:pPr>
    <w:rPr>
      <w:rFonts w:ascii="Times New Roman" w:eastAsia="SimSun" w:hAnsi="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5536107">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09979542">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0078281">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58926661">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7060856">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77303131">
      <w:bodyDiv w:val="1"/>
      <w:marLeft w:val="0"/>
      <w:marRight w:val="0"/>
      <w:marTop w:val="0"/>
      <w:marBottom w:val="0"/>
      <w:divBdr>
        <w:top w:val="none" w:sz="0" w:space="0" w:color="auto"/>
        <w:left w:val="none" w:sz="0" w:space="0" w:color="auto"/>
        <w:bottom w:val="none" w:sz="0" w:space="0" w:color="auto"/>
        <w:right w:val="none" w:sz="0" w:space="0" w:color="auto"/>
      </w:divBdr>
    </w:div>
    <w:div w:id="486478105">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58172477">
      <w:bodyDiv w:val="1"/>
      <w:marLeft w:val="0"/>
      <w:marRight w:val="0"/>
      <w:marTop w:val="0"/>
      <w:marBottom w:val="0"/>
      <w:divBdr>
        <w:top w:val="none" w:sz="0" w:space="0" w:color="auto"/>
        <w:left w:val="none" w:sz="0" w:space="0" w:color="auto"/>
        <w:bottom w:val="none" w:sz="0" w:space="0" w:color="auto"/>
        <w:right w:val="none" w:sz="0" w:space="0" w:color="auto"/>
      </w:divBdr>
    </w:div>
    <w:div w:id="563567773">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3274161">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3248331">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9093951">
      <w:bodyDiv w:val="1"/>
      <w:marLeft w:val="0"/>
      <w:marRight w:val="0"/>
      <w:marTop w:val="0"/>
      <w:marBottom w:val="0"/>
      <w:divBdr>
        <w:top w:val="none" w:sz="0" w:space="0" w:color="auto"/>
        <w:left w:val="none" w:sz="0" w:space="0" w:color="auto"/>
        <w:bottom w:val="none" w:sz="0" w:space="0" w:color="auto"/>
        <w:right w:val="none" w:sz="0" w:space="0" w:color="auto"/>
      </w:divBdr>
      <w:divsChild>
        <w:div w:id="1928462611">
          <w:marLeft w:val="0"/>
          <w:marRight w:val="0"/>
          <w:marTop w:val="0"/>
          <w:marBottom w:val="0"/>
          <w:divBdr>
            <w:top w:val="none" w:sz="0" w:space="0" w:color="auto"/>
            <w:left w:val="none" w:sz="0" w:space="0" w:color="auto"/>
            <w:bottom w:val="none" w:sz="0" w:space="0" w:color="auto"/>
            <w:right w:val="none" w:sz="0" w:space="0" w:color="auto"/>
          </w:divBdr>
          <w:divsChild>
            <w:div w:id="1479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59871992">
      <w:bodyDiv w:val="1"/>
      <w:marLeft w:val="0"/>
      <w:marRight w:val="0"/>
      <w:marTop w:val="0"/>
      <w:marBottom w:val="0"/>
      <w:divBdr>
        <w:top w:val="none" w:sz="0" w:space="0" w:color="auto"/>
        <w:left w:val="none" w:sz="0" w:space="0" w:color="auto"/>
        <w:bottom w:val="none" w:sz="0" w:space="0" w:color="auto"/>
        <w:right w:val="none" w:sz="0" w:space="0" w:color="auto"/>
      </w:divBdr>
    </w:div>
    <w:div w:id="964190273">
      <w:bodyDiv w:val="1"/>
      <w:marLeft w:val="0"/>
      <w:marRight w:val="0"/>
      <w:marTop w:val="0"/>
      <w:marBottom w:val="0"/>
      <w:divBdr>
        <w:top w:val="none" w:sz="0" w:space="0" w:color="auto"/>
        <w:left w:val="none" w:sz="0" w:space="0" w:color="auto"/>
        <w:bottom w:val="none" w:sz="0" w:space="0" w:color="auto"/>
        <w:right w:val="none" w:sz="0" w:space="0" w:color="auto"/>
      </w:divBdr>
      <w:divsChild>
        <w:div w:id="1555197934">
          <w:marLeft w:val="0"/>
          <w:marRight w:val="0"/>
          <w:marTop w:val="0"/>
          <w:marBottom w:val="0"/>
          <w:divBdr>
            <w:top w:val="none" w:sz="0" w:space="0" w:color="auto"/>
            <w:left w:val="none" w:sz="0" w:space="0" w:color="auto"/>
            <w:bottom w:val="none" w:sz="0" w:space="0" w:color="auto"/>
            <w:right w:val="none" w:sz="0" w:space="0" w:color="auto"/>
          </w:divBdr>
          <w:divsChild>
            <w:div w:id="209447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6660574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022291">
      <w:bodyDiv w:val="1"/>
      <w:marLeft w:val="0"/>
      <w:marRight w:val="0"/>
      <w:marTop w:val="0"/>
      <w:marBottom w:val="0"/>
      <w:divBdr>
        <w:top w:val="none" w:sz="0" w:space="0" w:color="auto"/>
        <w:left w:val="none" w:sz="0" w:space="0" w:color="auto"/>
        <w:bottom w:val="none" w:sz="0" w:space="0" w:color="auto"/>
        <w:right w:val="none" w:sz="0" w:space="0" w:color="auto"/>
      </w:divBdr>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01044938">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3782997">
      <w:bodyDiv w:val="1"/>
      <w:marLeft w:val="0"/>
      <w:marRight w:val="0"/>
      <w:marTop w:val="0"/>
      <w:marBottom w:val="0"/>
      <w:divBdr>
        <w:top w:val="none" w:sz="0" w:space="0" w:color="auto"/>
        <w:left w:val="none" w:sz="0" w:space="0" w:color="auto"/>
        <w:bottom w:val="none" w:sz="0" w:space="0" w:color="auto"/>
        <w:right w:val="none" w:sz="0" w:space="0" w:color="auto"/>
      </w:divBdr>
    </w:div>
    <w:div w:id="127417095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78373488">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8765336">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5133993">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1646593">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6252396">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1881551">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49839819">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3717263">
      <w:bodyDiv w:val="1"/>
      <w:marLeft w:val="0"/>
      <w:marRight w:val="0"/>
      <w:marTop w:val="0"/>
      <w:marBottom w:val="0"/>
      <w:divBdr>
        <w:top w:val="none" w:sz="0" w:space="0" w:color="auto"/>
        <w:left w:val="none" w:sz="0" w:space="0" w:color="auto"/>
        <w:bottom w:val="none" w:sz="0" w:space="0" w:color="auto"/>
        <w:right w:val="none" w:sz="0" w:space="0" w:color="auto"/>
      </w:divBdr>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3747737">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095422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5421214">
      <w:bodyDiv w:val="1"/>
      <w:marLeft w:val="0"/>
      <w:marRight w:val="0"/>
      <w:marTop w:val="0"/>
      <w:marBottom w:val="0"/>
      <w:divBdr>
        <w:top w:val="none" w:sz="0" w:space="0" w:color="auto"/>
        <w:left w:val="none" w:sz="0" w:space="0" w:color="auto"/>
        <w:bottom w:val="none" w:sz="0" w:space="0" w:color="auto"/>
        <w:right w:val="none" w:sz="0" w:space="0" w:color="auto"/>
      </w:divBdr>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uri=CELEX:32019R178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88A68-BFF3-4A1E-9F3C-5E5BA8EC1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9227</Words>
  <Characters>52594</Characters>
  <Application>Microsoft Office Word</Application>
  <DocSecurity>0</DocSecurity>
  <Lines>438</Lines>
  <Paragraphs>123</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61698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37</cp:revision>
  <cp:lastPrinted>2020-08-12T13:02:00Z</cp:lastPrinted>
  <dcterms:created xsi:type="dcterms:W3CDTF">2023-10-28T11:55:00Z</dcterms:created>
  <dcterms:modified xsi:type="dcterms:W3CDTF">2024-10-18T06:35:00Z</dcterms:modified>
</cp:coreProperties>
</file>